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BC41" w14:textId="77777777" w:rsidR="00292AEC" w:rsidRDefault="002A65AC">
      <w:pPr>
        <w:pStyle w:val="berschrift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Ursachen für Flucht und Migration (ca. 1 US)</w:t>
      </w:r>
    </w:p>
    <w:p w14:paraId="7E7DBB23" w14:textId="77777777" w:rsidR="00292AEC" w:rsidRDefault="00292AEC"/>
    <w:p w14:paraId="38813064" w14:textId="77777777" w:rsidR="00292AEC" w:rsidRDefault="002A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/>
        </w:rPr>
        <w:t xml:space="preserve">Thematische Ausgestaltung </w:t>
      </w:r>
    </w:p>
    <w:p w14:paraId="4F2A3DC6" w14:textId="77777777" w:rsidR="00292AEC" w:rsidRDefault="002A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ascii="Calibri" w:eastAsia="Calibri" w:hAnsi="Calibri" w:cstheme="minorHAnsi"/>
          <w:color w:val="000000"/>
        </w:rPr>
        <w:t xml:space="preserve">In diesem Baustein beschäftigen sich die Schüler:innen mit den Ursachen für Flucht und Migration. </w:t>
      </w:r>
      <w:r>
        <w:rPr>
          <w:rFonts w:ascii="Calibri" w:eastAsia="Calibri" w:hAnsi="Calibri" w:cstheme="minorHAnsi"/>
          <w:color w:val="000000"/>
        </w:rPr>
        <w:br/>
        <w:t>Dazu denken zunächst über die Ursachen für Flucht und Migration nach und lesen dann einen Text zu Migrant:innen und Geflüchteten in Deutschland und den Niederlanden. Auf Basis des Textes ergänzen sie ihre eigenen Überlegungen und kategorisieren diese in Push- und Pull-Faktoren, einer Kategorisierung, die in den Sozialwissenschaften immer wieder vorgenommen wird</w:t>
      </w:r>
      <w:r>
        <w:rPr>
          <w:rFonts w:cstheme="minorHAnsi"/>
        </w:rPr>
        <w:t xml:space="preserve">. </w:t>
      </w:r>
    </w:p>
    <w:p w14:paraId="2290BFC8" w14:textId="77777777" w:rsidR="00292AEC" w:rsidRDefault="002A65AC">
      <w:pPr>
        <w:rPr>
          <w:rFonts w:cstheme="minorHAnsi"/>
        </w:rPr>
      </w:pPr>
      <w:r>
        <w:rPr>
          <w:rFonts w:cstheme="minorHAnsi"/>
        </w:rPr>
        <w:t>Die Schüler:innen…</w:t>
      </w:r>
    </w:p>
    <w:p w14:paraId="261A0FE2" w14:textId="77777777" w:rsidR="00292AEC" w:rsidRDefault="002A65AC">
      <w:pPr>
        <w:numPr>
          <w:ilvl w:val="0"/>
          <w:numId w:val="2"/>
        </w:numPr>
        <w:spacing w:after="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theme="minorHAnsi"/>
          <w:color w:val="000000"/>
        </w:rPr>
        <w:t>reflektieren, welche Ursachen für Flucht und Migration sie bereits kennen und welche Ursachen ihnen spontan noch einfallen.</w:t>
      </w:r>
    </w:p>
    <w:p w14:paraId="50E01BBB" w14:textId="77777777" w:rsidR="00292AEC" w:rsidRDefault="002A65AC">
      <w:pPr>
        <w:numPr>
          <w:ilvl w:val="0"/>
          <w:numId w:val="2"/>
        </w:numPr>
        <w:spacing w:after="0"/>
        <w:rPr>
          <w:rFonts w:ascii="Calibri" w:eastAsia="Calibri" w:hAnsi="Calibri" w:cs="Calibri"/>
          <w:color w:val="000000"/>
          <w:u w:val="single"/>
        </w:rPr>
      </w:pPr>
      <w:bookmarkStart w:id="0" w:name="_heading=h.2et92p0"/>
      <w:bookmarkEnd w:id="0"/>
      <w:r>
        <w:rPr>
          <w:rFonts w:ascii="Calibri" w:eastAsia="Calibri" w:hAnsi="Calibri" w:cstheme="minorHAnsi"/>
          <w:color w:val="000000"/>
        </w:rPr>
        <w:t xml:space="preserve">können anhand von Daten und Fakten beispielhaft Ursachen für Flucht und Migration nennen. </w:t>
      </w:r>
    </w:p>
    <w:p w14:paraId="4094AB7A" w14:textId="77777777" w:rsidR="00292AEC" w:rsidRDefault="002A65AC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ascii="Calibri" w:eastAsia="Calibri" w:hAnsi="Calibri" w:cstheme="minorHAnsi"/>
          <w:color w:val="000000"/>
        </w:rPr>
        <w:t>können die Ursachen für Flucht in das Push-und-Pull-Modell der Migration einteilen und somit Faktoren benennen, die Flucht und Migration verursachen oder begünstigen.</w:t>
      </w:r>
      <w:r>
        <w:rPr>
          <w:rFonts w:cstheme="minorHAnsi"/>
        </w:rPr>
        <w:br/>
      </w:r>
    </w:p>
    <w:p w14:paraId="2283394B" w14:textId="77777777" w:rsidR="00292AEC" w:rsidRDefault="002A65A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Vorbereitung</w:t>
      </w:r>
      <w:r>
        <w:rPr>
          <w:rFonts w:cstheme="minorHAnsi"/>
        </w:rPr>
        <w:br/>
        <w:t>keine</w:t>
      </w:r>
      <w:r>
        <w:rPr>
          <w:rFonts w:cstheme="minorHAnsi"/>
        </w:rPr>
        <w:br/>
      </w:r>
    </w:p>
    <w:p w14:paraId="1F39C126" w14:textId="77777777" w:rsidR="00292AEC" w:rsidRDefault="002A65AC">
      <w:pPr>
        <w:pStyle w:val="Listenabsatz"/>
        <w:numPr>
          <w:ilvl w:val="0"/>
          <w:numId w:val="3"/>
        </w:numPr>
        <w:rPr>
          <w:rFonts w:cstheme="minorHAnsi"/>
          <w:u w:val="single"/>
        </w:rPr>
      </w:pPr>
      <w:r>
        <w:rPr>
          <w:rFonts w:cstheme="minorHAnsi"/>
          <w:b/>
        </w:rPr>
        <w:t>Einführungsphase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Lernziele:</w:t>
      </w:r>
    </w:p>
    <w:p w14:paraId="05B38C8D" w14:textId="77777777" w:rsidR="00292AEC" w:rsidRDefault="002A65AC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ascii="Calibri" w:eastAsia="Calibri" w:hAnsi="Calibri" w:cstheme="minorHAnsi"/>
          <w:color w:val="000000"/>
        </w:rPr>
        <w:t xml:space="preserve">Die Schüler:innen reflektieren, welche Ursachen für Flucht und Migration sie bereits kennen und welche Ursachen ihnen spontan noch einfallen. </w:t>
      </w:r>
      <w:r>
        <w:rPr>
          <w:rFonts w:cstheme="minorHAnsi"/>
          <w:highlight w:val="yellow"/>
        </w:rPr>
        <w:br/>
      </w:r>
    </w:p>
    <w:p w14:paraId="5423A41C" w14:textId="77777777" w:rsidR="00292AEC" w:rsidRDefault="002A65AC">
      <w:pPr>
        <w:pStyle w:val="Listenabsatz"/>
        <w:rPr>
          <w:rFonts w:cstheme="minorHAnsi"/>
          <w:u w:val="single"/>
        </w:rPr>
      </w:pPr>
      <w:r>
        <w:rPr>
          <w:rFonts w:cstheme="minorHAnsi"/>
          <w:u w:val="single"/>
        </w:rPr>
        <w:t>Tätigkeit:</w:t>
      </w:r>
    </w:p>
    <w:p w14:paraId="765BAA6C" w14:textId="77777777" w:rsidR="00292AEC" w:rsidRDefault="002A65AC">
      <w:pPr>
        <w:ind w:left="708"/>
        <w:rPr>
          <w:rFonts w:cstheme="minorHAnsi"/>
        </w:rPr>
      </w:pPr>
      <w:r>
        <w:rPr>
          <w:rFonts w:ascii="Calibri" w:eastAsia="Calibri" w:hAnsi="Calibri" w:cstheme="minorHAnsi"/>
          <w:color w:val="000000"/>
        </w:rPr>
        <w:t xml:space="preserve">Die Lehrkraft fragt nach den Ursachen für Migration und Flucht und die Schüler:innen berichten von Ursachen, die sie kennen – entweder durch ihr persönliches Umfeld oder durch Hintergrundwissen zu diesem Thema. </w:t>
      </w:r>
    </w:p>
    <w:p w14:paraId="35A5F2C9" w14:textId="77777777" w:rsidR="00292AEC" w:rsidRDefault="002A65AC">
      <w:pPr>
        <w:pStyle w:val="Listenabsatz"/>
        <w:numPr>
          <w:ilvl w:val="0"/>
          <w:numId w:val="3"/>
        </w:numPr>
        <w:spacing w:after="0"/>
        <w:rPr>
          <w:rFonts w:ascii="Calibri" w:eastAsia="Calibri" w:hAnsi="Calibri" w:cs="Calibri"/>
          <w:color w:val="000000"/>
        </w:rPr>
      </w:pPr>
      <w:r>
        <w:rPr>
          <w:rFonts w:cstheme="minorHAnsi"/>
          <w:b/>
        </w:rPr>
        <w:t>Arbeits– und Lernphase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u w:val="single"/>
        </w:rPr>
        <w:t xml:space="preserve">Ausführung: </w:t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rFonts w:ascii="Calibri" w:eastAsia="Calibri" w:hAnsi="Calibri" w:cstheme="minorHAnsi"/>
          <w:color w:val="000000"/>
        </w:rPr>
        <w:t>Die Schüler lesen den Informationstext zu Migrant:innen und Geflüchteten in Deutschland und den Niederlande</w:t>
      </w:r>
      <w:r>
        <w:rPr>
          <w:rFonts w:ascii="Calibri" w:eastAsia="Calibri" w:hAnsi="Calibri" w:cstheme="minorHAnsi"/>
          <w:color w:val="000000"/>
          <w:highlight w:val="white"/>
        </w:rPr>
        <w:t xml:space="preserve">n (Text „Migration Deutschland/Niederlande“). </w:t>
      </w:r>
      <w:r>
        <w:rPr>
          <w:rFonts w:ascii="Calibri" w:eastAsia="Calibri" w:hAnsi="Calibri" w:cstheme="minorHAnsi"/>
          <w:color w:val="000000"/>
        </w:rPr>
        <w:t xml:space="preserve">Dann ergänzen sie ihre Überlegungen aus der Einführungsphase mit den Ursachen, die im Text genannt werden und </w:t>
      </w:r>
      <w:r>
        <w:rPr>
          <w:rFonts w:ascii="Calibri" w:eastAsia="Calibri" w:hAnsi="Calibri" w:cstheme="minorHAnsi"/>
          <w:color w:val="000000"/>
        </w:rPr>
        <w:lastRenderedPageBreak/>
        <w:t xml:space="preserve">denken über eine Kategorisierung nach. Im Anschluss lesen sie einen kurzen Informationstext über Push- und Pullfaktoren (Text „Push- und Pullfaktoren) und kategorisieren dann die Gründe für Migration, die im Infotext „Migration Deutschland/Niederlande“ genannt werden, anhand dieser Einteilung. Die Lehrkraft entscheidet, ob in Gruppen- oder Partnerarbeit gearbeitet werden soll.  </w:t>
      </w:r>
    </w:p>
    <w:p w14:paraId="3A5FE51B" w14:textId="77777777" w:rsidR="00292AEC" w:rsidRDefault="00292AEC">
      <w:pPr>
        <w:spacing w:after="0"/>
        <w:rPr>
          <w:rFonts w:ascii="Calibri" w:eastAsia="Calibri" w:hAnsi="Calibri" w:cs="Calibri"/>
          <w:color w:val="000000"/>
        </w:rPr>
      </w:pPr>
    </w:p>
    <w:p w14:paraId="0BE51FB8" w14:textId="64DB386C" w:rsidR="00292AEC" w:rsidRDefault="002A65AC">
      <w:pPr>
        <w:pStyle w:val="Listenabsatz"/>
        <w:rPr>
          <w:rFonts w:cstheme="minorHAnsi"/>
          <w:u w:val="single"/>
        </w:rPr>
      </w:pPr>
      <w:r>
        <w:rPr>
          <w:rFonts w:cstheme="minorHAnsi"/>
          <w:b/>
        </w:rPr>
        <w:t xml:space="preserve">Aufgabe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u w:val="single"/>
        </w:rPr>
        <w:t>Lernziele:</w:t>
      </w:r>
      <w:r>
        <w:rPr>
          <w:rFonts w:cstheme="minorHAnsi"/>
          <w:u w:val="single"/>
        </w:rPr>
        <w:br/>
      </w:r>
    </w:p>
    <w:p w14:paraId="118DEFFC" w14:textId="3E82AD13" w:rsidR="00292AEC" w:rsidRPr="00B726A1" w:rsidRDefault="002A65AC" w:rsidP="00B726A1">
      <w:pPr>
        <w:pStyle w:val="Listenabsatz"/>
        <w:numPr>
          <w:ilvl w:val="0"/>
          <w:numId w:val="7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theme="minorHAnsi"/>
          <w:color w:val="000000"/>
        </w:rPr>
        <w:t xml:space="preserve">Die Schüler:innen können anhand von Daten und Fakten beispielhaft Ursachen für Flucht und Migration nennen. </w:t>
      </w:r>
    </w:p>
    <w:p w14:paraId="0E921FDF" w14:textId="77777777" w:rsidR="00B726A1" w:rsidRDefault="00B726A1" w:rsidP="00B726A1">
      <w:pPr>
        <w:spacing w:after="0"/>
        <w:rPr>
          <w:rFonts w:ascii="Times" w:eastAsia="Times" w:hAnsi="Times" w:cs="Times"/>
          <w:sz w:val="24"/>
          <w:szCs w:val="24"/>
        </w:rPr>
      </w:pPr>
    </w:p>
    <w:p w14:paraId="16DD67EF" w14:textId="77777777" w:rsidR="00B726A1" w:rsidRDefault="00B726A1" w:rsidP="00B726A1">
      <w:pPr>
        <w:spacing w:after="0"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a) Lest den Text </w:t>
      </w:r>
      <w:r w:rsidRPr="0084376E">
        <w:rPr>
          <w:rFonts w:ascii="Times" w:eastAsia="Times" w:hAnsi="Times" w:cs="Times"/>
          <w:i/>
          <w:iCs/>
          <w:sz w:val="24"/>
          <w:szCs w:val="24"/>
        </w:rPr>
        <w:t>Migration in Deutschland und den Niederlanden</w:t>
      </w:r>
      <w:r>
        <w:rPr>
          <w:rFonts w:ascii="Times" w:eastAsia="Times" w:hAnsi="Times" w:cs="Times"/>
          <w:sz w:val="24"/>
          <w:szCs w:val="24"/>
        </w:rPr>
        <w:t xml:space="preserve"> und fasst die Ursachen für Migration zusammen. Welche Ursachen habt ihr zu Beginn der Stunde noch nicht bedacht?</w:t>
      </w:r>
      <w:r>
        <w:rPr>
          <w:rFonts w:ascii="Times" w:eastAsia="Times" w:hAnsi="Times" w:cs="Times"/>
          <w:sz w:val="24"/>
          <w:szCs w:val="24"/>
        </w:rPr>
        <w:br/>
        <w:t xml:space="preserve">  </w:t>
      </w:r>
    </w:p>
    <w:p w14:paraId="46E8FEF6" w14:textId="77777777" w:rsidR="00B726A1" w:rsidRDefault="00B726A1" w:rsidP="00B726A1">
      <w:pPr>
        <w:spacing w:after="0"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b) Wie lassen sich diese Ursachen kategorisieren? Wie könnte man sie gruppieren? </w:t>
      </w:r>
      <w:r>
        <w:rPr>
          <w:rFonts w:ascii="Times" w:eastAsia="Times" w:hAnsi="Times" w:cs="Times"/>
          <w:sz w:val="24"/>
          <w:szCs w:val="24"/>
        </w:rPr>
        <w:br/>
      </w:r>
    </w:p>
    <w:p w14:paraId="7389F39D" w14:textId="77777777" w:rsidR="00B726A1" w:rsidRDefault="00B726A1" w:rsidP="00B726A1">
      <w:pPr>
        <w:spacing w:after="0"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c) Lest dann den Text </w:t>
      </w:r>
      <w:r w:rsidRPr="0084376E">
        <w:rPr>
          <w:rFonts w:ascii="Times" w:eastAsia="Times" w:hAnsi="Times" w:cs="Times"/>
          <w:i/>
          <w:iCs/>
          <w:sz w:val="24"/>
          <w:szCs w:val="24"/>
        </w:rPr>
        <w:t xml:space="preserve">Push- und Pullfaktoren der Migration </w:t>
      </w:r>
      <w:r>
        <w:rPr>
          <w:rFonts w:ascii="Times" w:eastAsia="Times" w:hAnsi="Times" w:cs="Times"/>
          <w:sz w:val="24"/>
          <w:szCs w:val="24"/>
        </w:rPr>
        <w:t xml:space="preserve">und gruppiert die Migrationsbewegungen aus dem Informationstext nach Push- und Pullfaktoren. Könnt ihr die Liste noch ergänzen?  </w:t>
      </w:r>
    </w:p>
    <w:p w14:paraId="373E918D" w14:textId="77777777" w:rsidR="00292AEC" w:rsidRDefault="002A65AC">
      <w:pPr>
        <w:spacing w:after="0"/>
        <w:rPr>
          <w:rFonts w:cstheme="minorHAnsi"/>
          <w:b/>
        </w:rPr>
      </w:pPr>
      <w:r>
        <w:rPr>
          <w:rFonts w:ascii="Calibri" w:eastAsia="Calibri" w:hAnsi="Calibri" w:cstheme="minorHAnsi"/>
          <w:color w:val="000000"/>
        </w:rPr>
        <w:br/>
      </w:r>
    </w:p>
    <w:p w14:paraId="7662AD74" w14:textId="77777777" w:rsidR="00292AEC" w:rsidRDefault="002A65AC">
      <w:pPr>
        <w:pStyle w:val="Listenabsatz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Rückkoppelungsphase </w:t>
      </w:r>
    </w:p>
    <w:p w14:paraId="42A5362C" w14:textId="77777777" w:rsidR="00292AEC" w:rsidRDefault="002A65AC">
      <w:pPr>
        <w:ind w:left="708"/>
      </w:pPr>
      <w:r>
        <w:rPr>
          <w:rFonts w:cstheme="minorHAnsi"/>
        </w:rPr>
        <w:t>Hier reflektieren die Schüler:innen ihren Erkenntnisgewinn aus den erledigten Aufgaben. Es wird geschaut, ob die Lernziele erreicht wurden.</w:t>
      </w:r>
    </w:p>
    <w:p w14:paraId="571C19B6" w14:textId="77777777" w:rsidR="00292AEC" w:rsidRDefault="002A65AC">
      <w:pPr>
        <w:pStyle w:val="Listenabsatz"/>
        <w:numPr>
          <w:ilvl w:val="0"/>
          <w:numId w:val="1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theme="minorHAnsi"/>
          <w:color w:val="000000"/>
        </w:rPr>
        <w:t>Die Lehrkraft kann zum Beispiel die Schüler:innen mit der Frage konfrontieren, ob alle Faktoren gleichermaßen Migration oder Flucht begünstigen, oder ob manche Faktoren schwerer wiegen als andere.</w:t>
      </w:r>
    </w:p>
    <w:p w14:paraId="6C135240" w14:textId="77777777" w:rsidR="00292AEC" w:rsidRDefault="002A65AC">
      <w:pPr>
        <w:pStyle w:val="Listenabsatz"/>
        <w:numPr>
          <w:ilvl w:val="0"/>
          <w:numId w:val="12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theme="minorHAnsi"/>
          <w:color w:val="000000"/>
        </w:rPr>
        <w:t xml:space="preserve">Die Lehrkraft kann die Schüler:innen auch nach ihrer persönlichen Meinung fragen. Welche Faktoren wären (oder waren) für sie ausschlaggebend, ihr Heimatland zu verlassen? </w:t>
      </w:r>
    </w:p>
    <w:p w14:paraId="3C475A1C" w14:textId="77777777" w:rsidR="00292AEC" w:rsidRDefault="002A65AC">
      <w:pPr>
        <w:pStyle w:val="Listenabsatz"/>
        <w:ind w:left="17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theme="minorHAnsi"/>
          <w:color w:val="000000"/>
        </w:rPr>
        <w:t xml:space="preserve"> </w:t>
      </w:r>
    </w:p>
    <w:p w14:paraId="1858BD90" w14:textId="77777777" w:rsidR="00292AEC" w:rsidRDefault="00292AEC">
      <w:pPr>
        <w:pStyle w:val="Listenabsatz"/>
      </w:pPr>
    </w:p>
    <w:sectPr w:rsidR="00292AEC">
      <w:headerReference w:type="default" r:id="rId8"/>
      <w:footerReference w:type="default" r:id="rId9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DE1E" w14:textId="77777777" w:rsidR="005026E6" w:rsidRDefault="005026E6">
      <w:pPr>
        <w:spacing w:after="0" w:line="240" w:lineRule="auto"/>
      </w:pPr>
      <w:r>
        <w:separator/>
      </w:r>
    </w:p>
  </w:endnote>
  <w:endnote w:type="continuationSeparator" w:id="0">
    <w:p w14:paraId="57C2803D" w14:textId="77777777" w:rsidR="005026E6" w:rsidRDefault="0050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5EE8" w14:textId="77777777" w:rsidR="00292AEC" w:rsidRDefault="002A65AC">
    <w:pPr>
      <w:pStyle w:val="Fuzeile"/>
      <w:pBdr>
        <w:top w:val="single" w:sz="4" w:space="1" w:color="auto"/>
      </w:pBdr>
      <w:jc w:val="center"/>
    </w:pPr>
    <w:r>
      <w:rPr>
        <w:noProof/>
        <w:lang w:eastAsia="de-DE"/>
      </w:rPr>
      <mc:AlternateContent>
        <mc:Choice Requires="wpg">
          <w:drawing>
            <wp:inline distT="0" distB="0" distL="0" distR="0" wp14:anchorId="01C83616" wp14:editId="78CFA81B">
              <wp:extent cx="811987" cy="460126"/>
              <wp:effectExtent l="0" t="0" r="7620" b="0"/>
              <wp:docPr id="3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517103E7" wp14:editId="77AF9BA4">
              <wp:extent cx="914400" cy="518160"/>
              <wp:effectExtent l="0" t="0" r="0" b="0"/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26F2E3E8" wp14:editId="4F1E028A">
              <wp:extent cx="797357" cy="451836"/>
              <wp:effectExtent l="0" t="0" r="3175" b="5715"/>
              <wp:docPr id="5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6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5875" w14:textId="77777777" w:rsidR="005026E6" w:rsidRDefault="005026E6">
      <w:pPr>
        <w:spacing w:after="0" w:line="240" w:lineRule="auto"/>
      </w:pPr>
      <w:r>
        <w:separator/>
      </w:r>
    </w:p>
  </w:footnote>
  <w:footnote w:type="continuationSeparator" w:id="0">
    <w:p w14:paraId="15131800" w14:textId="77777777" w:rsidR="005026E6" w:rsidRDefault="0050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195D" w14:textId="77777777" w:rsidR="00292AEC" w:rsidRDefault="002A65AC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eastAsia="de-DE"/>
      </w:rPr>
      <mc:AlternateContent>
        <mc:Choice Requires="wpg">
          <w:drawing>
            <wp:inline distT="0" distB="0" distL="0" distR="0" wp14:anchorId="52E9CF30" wp14:editId="6EBE4278">
              <wp:extent cx="1164566" cy="428772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2" o:title=""/>
            </v:shape>
          </w:pict>
        </mc:Fallback>
      </mc:AlternateContent>
    </w:r>
    <w:r>
      <w:t xml:space="preserve">         </w:t>
    </w:r>
    <w:r>
      <w:rPr>
        <w:noProof/>
        <w:lang w:eastAsia="de-DE"/>
      </w:rPr>
      <mc:AlternateContent>
        <mc:Choice Requires="wpg">
          <w:drawing>
            <wp:inline distT="0" distB="0" distL="0" distR="0" wp14:anchorId="1408F43A" wp14:editId="368E07A6">
              <wp:extent cx="3028950" cy="962025"/>
              <wp:effectExtent l="0" t="0" r="0" b="9525"/>
              <wp:docPr id="2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4" o:title=""/>
            </v:shape>
          </w:pict>
        </mc:Fallback>
      </mc:AlternateContent>
    </w:r>
  </w:p>
  <w:p w14:paraId="20FCDCFA" w14:textId="77777777" w:rsidR="00292AEC" w:rsidRDefault="00292AEC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24B"/>
    <w:multiLevelType w:val="hybridMultilevel"/>
    <w:tmpl w:val="4A2AC352"/>
    <w:lvl w:ilvl="0" w:tplc="B9C66C6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56185D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2C445D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55CDE4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C3C16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812C10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53C43B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F0A90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6AC334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E1483"/>
    <w:multiLevelType w:val="hybridMultilevel"/>
    <w:tmpl w:val="352C3F36"/>
    <w:lvl w:ilvl="0" w:tplc="54B8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6F2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28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C0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C3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C5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CB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8F3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8A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2008"/>
    <w:multiLevelType w:val="hybridMultilevel"/>
    <w:tmpl w:val="EF70590C"/>
    <w:lvl w:ilvl="0" w:tplc="B232C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A221D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AE8363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F18F5F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AE2BB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EF025A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A92876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60C10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7B2857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8542F9"/>
    <w:multiLevelType w:val="hybridMultilevel"/>
    <w:tmpl w:val="17187524"/>
    <w:lvl w:ilvl="0" w:tplc="89945F0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1A44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EF82A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8E4835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F6A97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C764F8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920B2F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FAEB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F8577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3D427F"/>
    <w:multiLevelType w:val="hybridMultilevel"/>
    <w:tmpl w:val="A4083CD0"/>
    <w:lvl w:ilvl="0" w:tplc="7F80F64E">
      <w:start w:val="1"/>
      <w:numFmt w:val="decimal"/>
      <w:lvlText w:val="%1."/>
      <w:lvlJc w:val="left"/>
      <w:pPr>
        <w:ind w:left="720" w:hanging="360"/>
      </w:pPr>
    </w:lvl>
    <w:lvl w:ilvl="1" w:tplc="A9D041B0">
      <w:start w:val="1"/>
      <w:numFmt w:val="lowerLetter"/>
      <w:lvlText w:val="%2."/>
      <w:lvlJc w:val="left"/>
      <w:pPr>
        <w:ind w:left="1440" w:hanging="360"/>
      </w:pPr>
    </w:lvl>
    <w:lvl w:ilvl="2" w:tplc="85EC1E60">
      <w:start w:val="1"/>
      <w:numFmt w:val="lowerRoman"/>
      <w:lvlText w:val="%3."/>
      <w:lvlJc w:val="right"/>
      <w:pPr>
        <w:ind w:left="2160" w:hanging="180"/>
      </w:pPr>
    </w:lvl>
    <w:lvl w:ilvl="3" w:tplc="D40ED8EE">
      <w:start w:val="1"/>
      <w:numFmt w:val="decimal"/>
      <w:lvlText w:val="%4."/>
      <w:lvlJc w:val="left"/>
      <w:pPr>
        <w:ind w:left="2880" w:hanging="360"/>
      </w:pPr>
    </w:lvl>
    <w:lvl w:ilvl="4" w:tplc="B008ABF6">
      <w:start w:val="1"/>
      <w:numFmt w:val="lowerLetter"/>
      <w:lvlText w:val="%5."/>
      <w:lvlJc w:val="left"/>
      <w:pPr>
        <w:ind w:left="3600" w:hanging="360"/>
      </w:pPr>
    </w:lvl>
    <w:lvl w:ilvl="5" w:tplc="75D613F4">
      <w:start w:val="1"/>
      <w:numFmt w:val="lowerRoman"/>
      <w:lvlText w:val="%6."/>
      <w:lvlJc w:val="right"/>
      <w:pPr>
        <w:ind w:left="4320" w:hanging="180"/>
      </w:pPr>
    </w:lvl>
    <w:lvl w:ilvl="6" w:tplc="EA62703A">
      <w:start w:val="1"/>
      <w:numFmt w:val="decimal"/>
      <w:lvlText w:val="%7."/>
      <w:lvlJc w:val="left"/>
      <w:pPr>
        <w:ind w:left="5040" w:hanging="360"/>
      </w:pPr>
    </w:lvl>
    <w:lvl w:ilvl="7" w:tplc="F65E2CEE">
      <w:start w:val="1"/>
      <w:numFmt w:val="lowerLetter"/>
      <w:lvlText w:val="%8."/>
      <w:lvlJc w:val="left"/>
      <w:pPr>
        <w:ind w:left="5760" w:hanging="360"/>
      </w:pPr>
    </w:lvl>
    <w:lvl w:ilvl="8" w:tplc="23280C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6647"/>
    <w:multiLevelType w:val="hybridMultilevel"/>
    <w:tmpl w:val="F49E148E"/>
    <w:lvl w:ilvl="0" w:tplc="DB04D730">
      <w:start w:val="1"/>
      <w:numFmt w:val="lowerLetter"/>
      <w:lvlText w:val="%1)"/>
      <w:lvlJc w:val="left"/>
      <w:pPr>
        <w:ind w:left="1080" w:hanging="360"/>
      </w:pPr>
    </w:lvl>
    <w:lvl w:ilvl="1" w:tplc="06AA1174">
      <w:start w:val="1"/>
      <w:numFmt w:val="lowerLetter"/>
      <w:lvlText w:val="%2."/>
      <w:lvlJc w:val="left"/>
      <w:pPr>
        <w:ind w:left="1800" w:hanging="360"/>
      </w:pPr>
    </w:lvl>
    <w:lvl w:ilvl="2" w:tplc="E5707604">
      <w:start w:val="1"/>
      <w:numFmt w:val="lowerRoman"/>
      <w:lvlText w:val="%3."/>
      <w:lvlJc w:val="right"/>
      <w:pPr>
        <w:ind w:left="2520" w:hanging="180"/>
      </w:pPr>
    </w:lvl>
    <w:lvl w:ilvl="3" w:tplc="13B0AA94">
      <w:start w:val="1"/>
      <w:numFmt w:val="decimal"/>
      <w:lvlText w:val="%4."/>
      <w:lvlJc w:val="left"/>
      <w:pPr>
        <w:ind w:left="3240" w:hanging="360"/>
      </w:pPr>
    </w:lvl>
    <w:lvl w:ilvl="4" w:tplc="91641860">
      <w:start w:val="1"/>
      <w:numFmt w:val="lowerLetter"/>
      <w:lvlText w:val="%5."/>
      <w:lvlJc w:val="left"/>
      <w:pPr>
        <w:ind w:left="3960" w:hanging="360"/>
      </w:pPr>
    </w:lvl>
    <w:lvl w:ilvl="5" w:tplc="9A7C2136">
      <w:start w:val="1"/>
      <w:numFmt w:val="lowerRoman"/>
      <w:lvlText w:val="%6."/>
      <w:lvlJc w:val="right"/>
      <w:pPr>
        <w:ind w:left="4680" w:hanging="180"/>
      </w:pPr>
    </w:lvl>
    <w:lvl w:ilvl="6" w:tplc="821A8AC8">
      <w:start w:val="1"/>
      <w:numFmt w:val="decimal"/>
      <w:lvlText w:val="%7."/>
      <w:lvlJc w:val="left"/>
      <w:pPr>
        <w:ind w:left="5400" w:hanging="360"/>
      </w:pPr>
    </w:lvl>
    <w:lvl w:ilvl="7" w:tplc="90C67470">
      <w:start w:val="1"/>
      <w:numFmt w:val="lowerLetter"/>
      <w:lvlText w:val="%8."/>
      <w:lvlJc w:val="left"/>
      <w:pPr>
        <w:ind w:left="6120" w:hanging="360"/>
      </w:pPr>
    </w:lvl>
    <w:lvl w:ilvl="8" w:tplc="745C7F04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17E7E"/>
    <w:multiLevelType w:val="hybridMultilevel"/>
    <w:tmpl w:val="E1B2EC52"/>
    <w:lvl w:ilvl="0" w:tplc="990849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F76400C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9320C30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669F0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9EC06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70C47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D61F7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2C327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2466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C55630"/>
    <w:multiLevelType w:val="hybridMultilevel"/>
    <w:tmpl w:val="BC687FDE"/>
    <w:lvl w:ilvl="0" w:tplc="DF5690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683C5834">
      <w:start w:val="1"/>
      <w:numFmt w:val="lowerLetter"/>
      <w:lvlText w:val="%2."/>
      <w:lvlJc w:val="left"/>
      <w:pPr>
        <w:ind w:left="1440" w:hanging="360"/>
      </w:pPr>
    </w:lvl>
    <w:lvl w:ilvl="2" w:tplc="58669A36">
      <w:start w:val="1"/>
      <w:numFmt w:val="lowerRoman"/>
      <w:lvlText w:val="%3."/>
      <w:lvlJc w:val="right"/>
      <w:pPr>
        <w:ind w:left="2160" w:hanging="180"/>
      </w:pPr>
    </w:lvl>
    <w:lvl w:ilvl="3" w:tplc="76E834DA">
      <w:start w:val="1"/>
      <w:numFmt w:val="decimal"/>
      <w:lvlText w:val="%4."/>
      <w:lvlJc w:val="left"/>
      <w:pPr>
        <w:ind w:left="2880" w:hanging="360"/>
      </w:pPr>
    </w:lvl>
    <w:lvl w:ilvl="4" w:tplc="F3746AC8">
      <w:start w:val="1"/>
      <w:numFmt w:val="lowerLetter"/>
      <w:lvlText w:val="%5."/>
      <w:lvlJc w:val="left"/>
      <w:pPr>
        <w:ind w:left="3600" w:hanging="360"/>
      </w:pPr>
    </w:lvl>
    <w:lvl w:ilvl="5" w:tplc="DA72F43E">
      <w:start w:val="1"/>
      <w:numFmt w:val="lowerRoman"/>
      <w:lvlText w:val="%6."/>
      <w:lvlJc w:val="right"/>
      <w:pPr>
        <w:ind w:left="4320" w:hanging="180"/>
      </w:pPr>
    </w:lvl>
    <w:lvl w:ilvl="6" w:tplc="73B8B6F0">
      <w:start w:val="1"/>
      <w:numFmt w:val="decimal"/>
      <w:lvlText w:val="%7."/>
      <w:lvlJc w:val="left"/>
      <w:pPr>
        <w:ind w:left="5040" w:hanging="360"/>
      </w:pPr>
    </w:lvl>
    <w:lvl w:ilvl="7" w:tplc="ABE61922">
      <w:start w:val="1"/>
      <w:numFmt w:val="lowerLetter"/>
      <w:lvlText w:val="%8."/>
      <w:lvlJc w:val="left"/>
      <w:pPr>
        <w:ind w:left="5760" w:hanging="360"/>
      </w:pPr>
    </w:lvl>
    <w:lvl w:ilvl="8" w:tplc="A560DF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B21A2"/>
    <w:multiLevelType w:val="hybridMultilevel"/>
    <w:tmpl w:val="0AB4E422"/>
    <w:lvl w:ilvl="0" w:tplc="769467E2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 w:tplc="C19CFACA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 w:tplc="A8020020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 w:tplc="3A9CBB26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 w:tplc="18500A2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 w:tplc="642A1B82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 w:tplc="B580820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 w:tplc="7F4ADC96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 w:tplc="FFF61B7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E509BE"/>
    <w:multiLevelType w:val="hybridMultilevel"/>
    <w:tmpl w:val="EDE28B4C"/>
    <w:lvl w:ilvl="0" w:tplc="7B5CF21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C178CD5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5DCD1A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4B4BA6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E0E2D5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C2073E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F82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3FC529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7AA3F6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8735F9A"/>
    <w:multiLevelType w:val="hybridMultilevel"/>
    <w:tmpl w:val="BB044108"/>
    <w:lvl w:ilvl="0" w:tplc="4E30DB8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3A045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4207DA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846A50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B68A5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5505A9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B40685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65466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C26FF9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280688"/>
    <w:multiLevelType w:val="hybridMultilevel"/>
    <w:tmpl w:val="763A1608"/>
    <w:lvl w:ilvl="0" w:tplc="85AED3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 w:tplc="C34A87E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A0705A8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CB446A32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6AA247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AC18C32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596CDFFE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91DC192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3126073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2045052860">
    <w:abstractNumId w:val="4"/>
  </w:num>
  <w:num w:numId="2" w16cid:durableId="1906911948">
    <w:abstractNumId w:val="9"/>
  </w:num>
  <w:num w:numId="3" w16cid:durableId="1910769934">
    <w:abstractNumId w:val="7"/>
  </w:num>
  <w:num w:numId="4" w16cid:durableId="830759308">
    <w:abstractNumId w:val="6"/>
  </w:num>
  <w:num w:numId="5" w16cid:durableId="436944385">
    <w:abstractNumId w:val="0"/>
  </w:num>
  <w:num w:numId="6" w16cid:durableId="371030080">
    <w:abstractNumId w:val="2"/>
  </w:num>
  <w:num w:numId="7" w16cid:durableId="1759860966">
    <w:abstractNumId w:val="11"/>
  </w:num>
  <w:num w:numId="8" w16cid:durableId="437525412">
    <w:abstractNumId w:val="3"/>
  </w:num>
  <w:num w:numId="9" w16cid:durableId="1480228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835704">
    <w:abstractNumId w:val="1"/>
  </w:num>
  <w:num w:numId="11" w16cid:durableId="581835391">
    <w:abstractNumId w:val="10"/>
  </w:num>
  <w:num w:numId="12" w16cid:durableId="2056808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EC"/>
    <w:rsid w:val="00292AEC"/>
    <w:rsid w:val="002A65AC"/>
    <w:rsid w:val="005026E6"/>
    <w:rsid w:val="00B726A1"/>
    <w:rsid w:val="00C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7055"/>
  <w15:docId w15:val="{358C1763-3D29-AB41-8B2A-2FA3C750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Kontny</cp:lastModifiedBy>
  <cp:revision>9</cp:revision>
  <dcterms:created xsi:type="dcterms:W3CDTF">2021-11-03T13:32:00Z</dcterms:created>
  <dcterms:modified xsi:type="dcterms:W3CDTF">2022-05-31T12:12:00Z</dcterms:modified>
</cp:coreProperties>
</file>