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4596" w:type="dxa"/>
        <w:tblLook w:val="04A0" w:firstRow="1" w:lastRow="0" w:firstColumn="1" w:lastColumn="0" w:noHBand="0" w:noVBand="1"/>
      </w:tblPr>
      <w:tblGrid>
        <w:gridCol w:w="2233"/>
        <w:gridCol w:w="4740"/>
        <w:gridCol w:w="3181"/>
        <w:gridCol w:w="1603"/>
        <w:gridCol w:w="1494"/>
        <w:gridCol w:w="1345"/>
      </w:tblGrid>
      <w:tr w:rsidR="006D409B" w:rsidRPr="00107724" w14:paraId="17F50EA7" w14:textId="77777777" w:rsidTr="006641C8">
        <w:trPr>
          <w:trHeight w:val="320"/>
        </w:trPr>
        <w:tc>
          <w:tcPr>
            <w:tcW w:w="2233" w:type="dxa"/>
          </w:tcPr>
          <w:p w14:paraId="7FDFE1A1" w14:textId="77777777" w:rsidR="004542D2" w:rsidRPr="00107724" w:rsidRDefault="004542D2">
            <w:pPr>
              <w:rPr>
                <w:rFonts w:ascii="Calibri" w:hAnsi="Calibri" w:cs="Calibri"/>
                <w:sz w:val="16"/>
                <w:szCs w:val="16"/>
              </w:rPr>
            </w:pPr>
          </w:p>
        </w:tc>
        <w:tc>
          <w:tcPr>
            <w:tcW w:w="4740" w:type="dxa"/>
          </w:tcPr>
          <w:p w14:paraId="4ADFE5B5" w14:textId="67F51DEB" w:rsidR="004542D2" w:rsidRPr="00107724" w:rsidRDefault="004542D2">
            <w:pPr>
              <w:rPr>
                <w:rFonts w:ascii="Calibri" w:hAnsi="Calibri" w:cs="Calibri"/>
                <w:sz w:val="16"/>
                <w:szCs w:val="16"/>
              </w:rPr>
            </w:pPr>
            <w:r w:rsidRPr="00107724">
              <w:rPr>
                <w:rFonts w:ascii="Calibri" w:hAnsi="Calibri" w:cs="Calibri"/>
                <w:sz w:val="16"/>
                <w:szCs w:val="16"/>
              </w:rPr>
              <w:t>Emssperrwerk</w:t>
            </w:r>
          </w:p>
        </w:tc>
        <w:tc>
          <w:tcPr>
            <w:tcW w:w="3181" w:type="dxa"/>
          </w:tcPr>
          <w:p w14:paraId="0A7C3EAD" w14:textId="06553253" w:rsidR="004542D2" w:rsidRPr="00107724" w:rsidRDefault="004542D2">
            <w:pPr>
              <w:rPr>
                <w:rFonts w:ascii="Calibri" w:hAnsi="Calibri" w:cs="Calibri"/>
                <w:sz w:val="16"/>
                <w:szCs w:val="16"/>
              </w:rPr>
            </w:pPr>
            <w:r w:rsidRPr="00107724">
              <w:rPr>
                <w:rFonts w:ascii="Calibri" w:hAnsi="Calibri" w:cs="Calibri"/>
                <w:sz w:val="16"/>
                <w:szCs w:val="16"/>
              </w:rPr>
              <w:t>Eidersperrwerk</w:t>
            </w:r>
          </w:p>
        </w:tc>
        <w:tc>
          <w:tcPr>
            <w:tcW w:w="1603" w:type="dxa"/>
          </w:tcPr>
          <w:p w14:paraId="5B7D383B" w14:textId="04E2F8B4" w:rsidR="004542D2" w:rsidRPr="00107724" w:rsidRDefault="004542D2">
            <w:pPr>
              <w:rPr>
                <w:rFonts w:ascii="Calibri" w:hAnsi="Calibri" w:cs="Calibri"/>
                <w:sz w:val="16"/>
                <w:szCs w:val="16"/>
              </w:rPr>
            </w:pPr>
            <w:proofErr w:type="spellStart"/>
            <w:r w:rsidRPr="00107724">
              <w:rPr>
                <w:rFonts w:ascii="Calibri" w:hAnsi="Calibri" w:cs="Calibri"/>
                <w:sz w:val="16"/>
                <w:szCs w:val="16"/>
              </w:rPr>
              <w:t>Oosterscheldekering</w:t>
            </w:r>
            <w:proofErr w:type="spellEnd"/>
          </w:p>
        </w:tc>
        <w:tc>
          <w:tcPr>
            <w:tcW w:w="1494" w:type="dxa"/>
          </w:tcPr>
          <w:p w14:paraId="6DE310EA" w14:textId="66EEACFE" w:rsidR="004542D2" w:rsidRPr="00107724" w:rsidRDefault="004542D2">
            <w:pPr>
              <w:rPr>
                <w:rFonts w:ascii="Calibri" w:hAnsi="Calibri" w:cs="Calibri"/>
                <w:sz w:val="16"/>
                <w:szCs w:val="16"/>
              </w:rPr>
            </w:pPr>
            <w:proofErr w:type="spellStart"/>
            <w:r w:rsidRPr="00107724">
              <w:rPr>
                <w:rFonts w:ascii="Calibri" w:hAnsi="Calibri" w:cs="Calibri"/>
                <w:sz w:val="16"/>
                <w:szCs w:val="16"/>
              </w:rPr>
              <w:t>Afsluitdijk</w:t>
            </w:r>
            <w:proofErr w:type="spellEnd"/>
          </w:p>
        </w:tc>
        <w:tc>
          <w:tcPr>
            <w:tcW w:w="1345" w:type="dxa"/>
          </w:tcPr>
          <w:p w14:paraId="3B0CC6E9" w14:textId="1AA96CA5" w:rsidR="004542D2" w:rsidRPr="00107724" w:rsidRDefault="004542D2">
            <w:pPr>
              <w:rPr>
                <w:rFonts w:ascii="Calibri" w:hAnsi="Calibri" w:cs="Calibri"/>
                <w:sz w:val="16"/>
                <w:szCs w:val="16"/>
              </w:rPr>
            </w:pPr>
            <w:proofErr w:type="spellStart"/>
            <w:r w:rsidRPr="00107724">
              <w:rPr>
                <w:rFonts w:ascii="Calibri" w:hAnsi="Calibri" w:cs="Calibri"/>
                <w:sz w:val="16"/>
                <w:szCs w:val="16"/>
              </w:rPr>
              <w:t>Maeslantkering</w:t>
            </w:r>
            <w:proofErr w:type="spellEnd"/>
          </w:p>
        </w:tc>
      </w:tr>
      <w:tr w:rsidR="006D409B" w:rsidRPr="00107724" w14:paraId="777A3CBF" w14:textId="77777777" w:rsidTr="006641C8">
        <w:trPr>
          <w:trHeight w:val="340"/>
        </w:trPr>
        <w:tc>
          <w:tcPr>
            <w:tcW w:w="2233" w:type="dxa"/>
          </w:tcPr>
          <w:p w14:paraId="088BEB6E" w14:textId="77777777" w:rsidR="004542D2" w:rsidRPr="00107724" w:rsidRDefault="004542D2" w:rsidP="00D41956">
            <w:pPr>
              <w:rPr>
                <w:rFonts w:ascii="Calibri" w:hAnsi="Calibri" w:cs="Calibri"/>
                <w:sz w:val="16"/>
                <w:szCs w:val="16"/>
              </w:rPr>
            </w:pPr>
            <w:r w:rsidRPr="00107724">
              <w:rPr>
                <w:rFonts w:ascii="Calibri" w:hAnsi="Calibri" w:cs="Calibri"/>
                <w:sz w:val="16"/>
                <w:szCs w:val="16"/>
              </w:rPr>
              <w:t>Kurze Zusammenfassung der Funktion</w:t>
            </w:r>
          </w:p>
          <w:p w14:paraId="2F3FDAA3" w14:textId="6CAAA165" w:rsidR="004542D2" w:rsidRPr="00107724" w:rsidRDefault="004542D2" w:rsidP="00D41956">
            <w:pPr>
              <w:rPr>
                <w:rFonts w:ascii="Calibri" w:hAnsi="Calibri" w:cs="Calibri"/>
                <w:sz w:val="16"/>
                <w:szCs w:val="16"/>
              </w:rPr>
            </w:pPr>
            <w:r w:rsidRPr="00107724">
              <w:rPr>
                <w:rFonts w:ascii="Calibri" w:hAnsi="Calibri" w:cs="Calibri"/>
                <w:sz w:val="16"/>
                <w:szCs w:val="16"/>
              </w:rPr>
              <w:t>u.a. ob Hochwasserschutzvorrichtung immer geschlossen ist oder nur in bestimmten Fällen g</w:t>
            </w:r>
            <w:r w:rsidR="00467B93" w:rsidRPr="00107724">
              <w:rPr>
                <w:rFonts w:ascii="Calibri" w:hAnsi="Calibri" w:cs="Calibri"/>
                <w:sz w:val="16"/>
                <w:szCs w:val="16"/>
              </w:rPr>
              <w:t>e</w:t>
            </w:r>
            <w:r w:rsidRPr="00107724">
              <w:rPr>
                <w:rFonts w:ascii="Calibri" w:hAnsi="Calibri" w:cs="Calibri"/>
                <w:sz w:val="16"/>
                <w:szCs w:val="16"/>
              </w:rPr>
              <w:t>schlossen wird</w:t>
            </w:r>
          </w:p>
        </w:tc>
        <w:tc>
          <w:tcPr>
            <w:tcW w:w="4740" w:type="dxa"/>
          </w:tcPr>
          <w:p w14:paraId="20C032F2" w14:textId="77777777" w:rsidR="00726C7D" w:rsidRPr="00107724" w:rsidRDefault="00726C7D" w:rsidP="00726C7D">
            <w:pPr>
              <w:rPr>
                <w:rFonts w:ascii="Calibri" w:hAnsi="Calibri" w:cs="Calibri"/>
                <w:sz w:val="16"/>
                <w:szCs w:val="16"/>
              </w:rPr>
            </w:pPr>
            <w:r w:rsidRPr="00107724">
              <w:rPr>
                <w:rFonts w:ascii="Calibri" w:hAnsi="Calibri" w:cs="Calibri"/>
                <w:sz w:val="16"/>
                <w:szCs w:val="16"/>
              </w:rPr>
              <w:t>7 Durchflussöffnungen:</w:t>
            </w:r>
          </w:p>
          <w:p w14:paraId="086F23CB" w14:textId="437DD301" w:rsidR="00726C7D" w:rsidRPr="00107724" w:rsidRDefault="00726C7D" w:rsidP="00726C7D">
            <w:pPr>
              <w:rPr>
                <w:rFonts w:ascii="Calibri" w:hAnsi="Calibri" w:cs="Calibri"/>
                <w:sz w:val="16"/>
                <w:szCs w:val="16"/>
              </w:rPr>
            </w:pPr>
            <w:r w:rsidRPr="00107724">
              <w:rPr>
                <w:rFonts w:ascii="Calibri" w:hAnsi="Calibri" w:cs="Calibri"/>
                <w:sz w:val="16"/>
                <w:szCs w:val="16"/>
              </w:rPr>
              <w:t>eine Hauptschifffahrtsöffnung,</w:t>
            </w:r>
          </w:p>
          <w:p w14:paraId="2ABCC6DD" w14:textId="77777777" w:rsidR="00726C7D" w:rsidRPr="00107724" w:rsidRDefault="00726C7D" w:rsidP="00726C7D">
            <w:pPr>
              <w:rPr>
                <w:rFonts w:ascii="Calibri" w:hAnsi="Calibri" w:cs="Calibri"/>
                <w:sz w:val="16"/>
                <w:szCs w:val="16"/>
              </w:rPr>
            </w:pPr>
            <w:r w:rsidRPr="00107724">
              <w:rPr>
                <w:rFonts w:ascii="Calibri" w:hAnsi="Calibri" w:cs="Calibri"/>
                <w:sz w:val="16"/>
                <w:szCs w:val="16"/>
              </w:rPr>
              <w:t>eine Binnenschifffahrtsöffnung</w:t>
            </w:r>
          </w:p>
          <w:p w14:paraId="2725D4E4" w14:textId="7165090A" w:rsidR="00726C7D" w:rsidRPr="00107724" w:rsidRDefault="00726C7D" w:rsidP="00726C7D">
            <w:pPr>
              <w:rPr>
                <w:rFonts w:ascii="Calibri" w:hAnsi="Calibri" w:cs="Calibri"/>
                <w:sz w:val="16"/>
                <w:szCs w:val="16"/>
              </w:rPr>
            </w:pPr>
            <w:r w:rsidRPr="00107724">
              <w:rPr>
                <w:rFonts w:ascii="Calibri" w:hAnsi="Calibri" w:cs="Calibri"/>
                <w:sz w:val="16"/>
                <w:szCs w:val="16"/>
              </w:rPr>
              <w:t>5 nicht befahrbare Öffnungen</w:t>
            </w:r>
          </w:p>
          <w:p w14:paraId="4C18B925" w14:textId="4818BA7A" w:rsidR="00726C7D" w:rsidRPr="00107724" w:rsidRDefault="00726C7D" w:rsidP="00726C7D">
            <w:pPr>
              <w:rPr>
                <w:rFonts w:ascii="Calibri" w:hAnsi="Calibri" w:cs="Calibri"/>
                <w:sz w:val="16"/>
                <w:szCs w:val="16"/>
              </w:rPr>
            </w:pPr>
            <w:r w:rsidRPr="00107724">
              <w:rPr>
                <w:rFonts w:ascii="Calibri" w:hAnsi="Calibri" w:cs="Calibri"/>
                <w:sz w:val="16"/>
                <w:szCs w:val="16"/>
              </w:rPr>
              <w:t xml:space="preserve">Die unterschiedlichen Öffnungen werden auf verschiedene Weise geschlossen: Hauptschifffahrtsöffnung Drehsegmenttor, Binnenschifffahrtsöffnung Segmenttor, Nebenöffnungen </w:t>
            </w:r>
            <w:proofErr w:type="spellStart"/>
            <w:r w:rsidRPr="00107724">
              <w:rPr>
                <w:rFonts w:ascii="Calibri" w:hAnsi="Calibri" w:cs="Calibri"/>
                <w:sz w:val="16"/>
                <w:szCs w:val="16"/>
              </w:rPr>
              <w:t>Hubtore</w:t>
            </w:r>
            <w:proofErr w:type="spellEnd"/>
          </w:p>
          <w:p w14:paraId="3FB35B02" w14:textId="715D82CC" w:rsidR="007F57EC" w:rsidRPr="00107724" w:rsidRDefault="007F57EC" w:rsidP="00D41956">
            <w:pPr>
              <w:rPr>
                <w:rFonts w:ascii="Calibri" w:hAnsi="Calibri" w:cs="Calibri"/>
                <w:sz w:val="16"/>
                <w:szCs w:val="16"/>
              </w:rPr>
            </w:pPr>
          </w:p>
        </w:tc>
        <w:tc>
          <w:tcPr>
            <w:tcW w:w="3181" w:type="dxa"/>
          </w:tcPr>
          <w:p w14:paraId="6A873F9E" w14:textId="67B16753" w:rsidR="00AF1BF0" w:rsidRPr="00107724" w:rsidRDefault="00AF1BF0" w:rsidP="00AF1BF0">
            <w:pPr>
              <w:rPr>
                <w:sz w:val="16"/>
                <w:szCs w:val="16"/>
              </w:rPr>
            </w:pPr>
            <w:r w:rsidRPr="00107724">
              <w:rPr>
                <w:sz w:val="16"/>
                <w:szCs w:val="16"/>
              </w:rPr>
              <w:t>zwei separate Reihen mit jeweils fünf Toren</w:t>
            </w:r>
          </w:p>
          <w:p w14:paraId="1BD5C255" w14:textId="2455DD13" w:rsidR="00AF1BF0" w:rsidRPr="00107724" w:rsidRDefault="00AF1BF0" w:rsidP="00AF1BF0">
            <w:pPr>
              <w:rPr>
                <w:sz w:val="16"/>
                <w:szCs w:val="16"/>
              </w:rPr>
            </w:pPr>
            <w:r w:rsidRPr="00107724">
              <w:rPr>
                <w:sz w:val="16"/>
                <w:szCs w:val="16"/>
              </w:rPr>
              <w:t>für den Schiffsverkehr angegliederte Schleuse</w:t>
            </w:r>
            <w:r w:rsidR="00953D6C" w:rsidRPr="00107724">
              <w:rPr>
                <w:sz w:val="16"/>
                <w:szCs w:val="16"/>
              </w:rPr>
              <w:t>,</w:t>
            </w:r>
          </w:p>
          <w:p w14:paraId="0D0EE424" w14:textId="62BE20DB" w:rsidR="00026AA6" w:rsidRPr="00107724" w:rsidRDefault="00026AA6" w:rsidP="00AF1BF0">
            <w:pPr>
              <w:rPr>
                <w:sz w:val="16"/>
                <w:szCs w:val="16"/>
              </w:rPr>
            </w:pPr>
            <w:proofErr w:type="spellStart"/>
            <w:r w:rsidRPr="00107724">
              <w:rPr>
                <w:sz w:val="16"/>
                <w:szCs w:val="16"/>
              </w:rPr>
              <w:t>Segmenttore</w:t>
            </w:r>
            <w:proofErr w:type="spellEnd"/>
            <w:r w:rsidRPr="00107724">
              <w:rPr>
                <w:sz w:val="16"/>
                <w:szCs w:val="16"/>
              </w:rPr>
              <w:t xml:space="preserve"> als </w:t>
            </w:r>
            <w:proofErr w:type="spellStart"/>
            <w:r w:rsidRPr="00107724">
              <w:rPr>
                <w:sz w:val="16"/>
                <w:szCs w:val="16"/>
              </w:rPr>
              <w:t>Sielverschlüsse</w:t>
            </w:r>
            <w:proofErr w:type="spellEnd"/>
          </w:p>
          <w:p w14:paraId="230E0E64" w14:textId="77777777" w:rsidR="00953D6C" w:rsidRPr="00107724" w:rsidRDefault="00953D6C" w:rsidP="00AF1BF0">
            <w:pPr>
              <w:rPr>
                <w:sz w:val="16"/>
                <w:szCs w:val="16"/>
              </w:rPr>
            </w:pPr>
          </w:p>
          <w:p w14:paraId="5EB7339E" w14:textId="77777777" w:rsidR="004542D2" w:rsidRPr="00107724" w:rsidRDefault="004542D2" w:rsidP="00D41956">
            <w:pPr>
              <w:rPr>
                <w:rFonts w:ascii="Calibri" w:hAnsi="Calibri" w:cs="Calibri"/>
                <w:sz w:val="16"/>
                <w:szCs w:val="16"/>
              </w:rPr>
            </w:pPr>
          </w:p>
        </w:tc>
        <w:tc>
          <w:tcPr>
            <w:tcW w:w="1603" w:type="dxa"/>
          </w:tcPr>
          <w:p w14:paraId="3457984B" w14:textId="7913E294" w:rsidR="004542D2" w:rsidRPr="00107724" w:rsidRDefault="004542D2" w:rsidP="00D41956">
            <w:pPr>
              <w:rPr>
                <w:rFonts w:ascii="Calibri" w:hAnsi="Calibri" w:cs="Calibri"/>
                <w:sz w:val="16"/>
                <w:szCs w:val="16"/>
              </w:rPr>
            </w:pPr>
            <w:r w:rsidRPr="006641C8">
              <w:rPr>
                <w:rFonts w:ascii="Calibri" w:hAnsi="Calibri" w:cs="Calibri"/>
                <w:sz w:val="16"/>
                <w:szCs w:val="16"/>
              </w:rPr>
              <w:t>65 Pfeiler</w:t>
            </w:r>
          </w:p>
          <w:p w14:paraId="354410B6" w14:textId="1F7A3490" w:rsidR="004542D2" w:rsidRPr="00107724" w:rsidRDefault="004542D2" w:rsidP="00D41956">
            <w:pPr>
              <w:rPr>
                <w:rFonts w:ascii="Calibri" w:hAnsi="Calibri" w:cs="Calibri"/>
                <w:sz w:val="16"/>
                <w:szCs w:val="16"/>
              </w:rPr>
            </w:pPr>
            <w:r w:rsidRPr="00107724">
              <w:rPr>
                <w:rFonts w:ascii="Calibri" w:hAnsi="Calibri" w:cs="Calibri"/>
                <w:sz w:val="16"/>
                <w:szCs w:val="16"/>
              </w:rPr>
              <w:t>Bei drohender Sturmflut werden die Tore geschlossen</w:t>
            </w:r>
          </w:p>
        </w:tc>
        <w:tc>
          <w:tcPr>
            <w:tcW w:w="1494" w:type="dxa"/>
          </w:tcPr>
          <w:p w14:paraId="170D3DBB" w14:textId="514105A4" w:rsidR="004542D2" w:rsidRPr="00107724" w:rsidRDefault="004542D2" w:rsidP="00D41956">
            <w:pPr>
              <w:rPr>
                <w:rFonts w:ascii="Calibri" w:hAnsi="Calibri" w:cs="Calibri"/>
                <w:sz w:val="16"/>
                <w:szCs w:val="16"/>
              </w:rPr>
            </w:pPr>
            <w:r w:rsidRPr="00107724">
              <w:rPr>
                <w:rFonts w:ascii="Calibri" w:hAnsi="Calibri" w:cs="Calibri"/>
                <w:sz w:val="16"/>
                <w:szCs w:val="16"/>
              </w:rPr>
              <w:t xml:space="preserve">Damm </w:t>
            </w:r>
            <w:proofErr w:type="gramStart"/>
            <w:r w:rsidRPr="00107724">
              <w:rPr>
                <w:rFonts w:ascii="Calibri" w:hAnsi="Calibri" w:cs="Calibri"/>
                <w:sz w:val="16"/>
                <w:szCs w:val="16"/>
              </w:rPr>
              <w:t>der Ijsselmeer</w:t>
            </w:r>
            <w:proofErr w:type="gramEnd"/>
            <w:r w:rsidRPr="00107724">
              <w:rPr>
                <w:rFonts w:ascii="Calibri" w:hAnsi="Calibri" w:cs="Calibri"/>
                <w:sz w:val="16"/>
                <w:szCs w:val="16"/>
              </w:rPr>
              <w:t xml:space="preserve"> von der Nordsee trennt</w:t>
            </w:r>
          </w:p>
          <w:p w14:paraId="46824EFA" w14:textId="5FEEFD04" w:rsidR="004542D2" w:rsidRPr="00107724" w:rsidRDefault="004542D2" w:rsidP="00D41956">
            <w:pPr>
              <w:rPr>
                <w:rFonts w:ascii="Calibri" w:hAnsi="Calibri" w:cs="Calibri"/>
                <w:sz w:val="16"/>
                <w:szCs w:val="16"/>
              </w:rPr>
            </w:pPr>
          </w:p>
          <w:p w14:paraId="0F41E791" w14:textId="3B2815AB" w:rsidR="004542D2" w:rsidRPr="00107724" w:rsidRDefault="004542D2" w:rsidP="00D41956">
            <w:pPr>
              <w:rPr>
                <w:rFonts w:ascii="Calibri" w:hAnsi="Calibri" w:cs="Calibri"/>
                <w:sz w:val="16"/>
                <w:szCs w:val="16"/>
              </w:rPr>
            </w:pPr>
            <w:r w:rsidRPr="00107724">
              <w:rPr>
                <w:rFonts w:ascii="Calibri" w:hAnsi="Calibri" w:cs="Calibri"/>
                <w:sz w:val="16"/>
                <w:szCs w:val="16"/>
              </w:rPr>
              <w:t>Wasser aus Ijsselmeer wird zur Regulierung des Wasserstandes bei Ebbe in Nordsee geleitet</w:t>
            </w:r>
          </w:p>
        </w:tc>
        <w:tc>
          <w:tcPr>
            <w:tcW w:w="1345" w:type="dxa"/>
          </w:tcPr>
          <w:p w14:paraId="7AB0F40F" w14:textId="6F923C81" w:rsidR="004542D2" w:rsidRPr="00107724" w:rsidRDefault="004542D2" w:rsidP="00D41956">
            <w:pPr>
              <w:rPr>
                <w:rFonts w:ascii="Calibri" w:hAnsi="Calibri" w:cs="Calibri"/>
                <w:sz w:val="16"/>
                <w:szCs w:val="16"/>
              </w:rPr>
            </w:pPr>
            <w:r w:rsidRPr="00107724">
              <w:rPr>
                <w:rFonts w:ascii="Calibri" w:hAnsi="Calibri" w:cs="Calibri"/>
                <w:sz w:val="16"/>
                <w:szCs w:val="16"/>
              </w:rPr>
              <w:t xml:space="preserve">zwei Tore, die wenn nötig vom Ufer in den Nieuwe </w:t>
            </w:r>
            <w:proofErr w:type="spellStart"/>
            <w:r w:rsidRPr="00107724">
              <w:rPr>
                <w:rFonts w:ascii="Calibri" w:hAnsi="Calibri" w:cs="Calibri"/>
                <w:sz w:val="16"/>
                <w:szCs w:val="16"/>
              </w:rPr>
              <w:t>Waterweg</w:t>
            </w:r>
            <w:proofErr w:type="spellEnd"/>
            <w:r w:rsidRPr="00107724">
              <w:rPr>
                <w:rFonts w:ascii="Calibri" w:hAnsi="Calibri" w:cs="Calibri"/>
                <w:sz w:val="16"/>
                <w:szCs w:val="16"/>
              </w:rPr>
              <w:t xml:space="preserve"> gedreht werden, dort mit Wasser gefüllt werden und so herabsinken </w:t>
            </w:r>
          </w:p>
          <w:p w14:paraId="489E6BF6" w14:textId="09E0F24C" w:rsidR="004542D2" w:rsidRPr="00107724" w:rsidRDefault="004542D2" w:rsidP="00D41956">
            <w:pPr>
              <w:rPr>
                <w:rFonts w:ascii="Calibri" w:hAnsi="Calibri" w:cs="Calibri"/>
                <w:sz w:val="16"/>
                <w:szCs w:val="16"/>
              </w:rPr>
            </w:pPr>
            <w:r w:rsidRPr="00107724">
              <w:rPr>
                <w:rFonts w:ascii="Calibri" w:hAnsi="Calibri" w:cs="Calibri"/>
                <w:sz w:val="16"/>
                <w:szCs w:val="16"/>
              </w:rPr>
              <w:t xml:space="preserve"> (−17 m NAP) und die 360 Meter breite Wasserstraße (bis auf einen schmalen Spalt) verschließen</w:t>
            </w:r>
          </w:p>
          <w:p w14:paraId="6E5D6A28" w14:textId="77777777" w:rsidR="004542D2" w:rsidRPr="00107724" w:rsidRDefault="004542D2" w:rsidP="00D41956">
            <w:pPr>
              <w:rPr>
                <w:rFonts w:ascii="Calibri" w:hAnsi="Calibri" w:cs="Calibri"/>
                <w:sz w:val="16"/>
                <w:szCs w:val="16"/>
              </w:rPr>
            </w:pPr>
          </w:p>
        </w:tc>
      </w:tr>
      <w:tr w:rsidR="006D409B" w:rsidRPr="00107724" w14:paraId="74DB61C2" w14:textId="77777777" w:rsidTr="006641C8">
        <w:trPr>
          <w:trHeight w:val="320"/>
        </w:trPr>
        <w:tc>
          <w:tcPr>
            <w:tcW w:w="2233" w:type="dxa"/>
          </w:tcPr>
          <w:p w14:paraId="27796F43" w14:textId="516FAF7D" w:rsidR="004542D2" w:rsidRPr="00107724" w:rsidRDefault="004542D2" w:rsidP="00D41956">
            <w:pPr>
              <w:rPr>
                <w:rFonts w:ascii="Calibri" w:hAnsi="Calibri" w:cs="Calibri"/>
                <w:sz w:val="16"/>
                <w:szCs w:val="16"/>
              </w:rPr>
            </w:pPr>
            <w:r w:rsidRPr="00107724">
              <w:rPr>
                <w:rFonts w:ascii="Calibri" w:hAnsi="Calibri" w:cs="Calibri"/>
                <w:sz w:val="16"/>
                <w:szCs w:val="16"/>
              </w:rPr>
              <w:t>Maße (Länge/Höhe/Breite)</w:t>
            </w:r>
          </w:p>
        </w:tc>
        <w:tc>
          <w:tcPr>
            <w:tcW w:w="4740" w:type="dxa"/>
          </w:tcPr>
          <w:p w14:paraId="5A37981E" w14:textId="073FE8B7" w:rsidR="007F57EC" w:rsidRPr="00107724" w:rsidRDefault="007F57EC" w:rsidP="007F57EC">
            <w:pPr>
              <w:rPr>
                <w:rFonts w:ascii="Calibri" w:hAnsi="Calibri" w:cs="Calibri"/>
                <w:sz w:val="16"/>
                <w:szCs w:val="16"/>
              </w:rPr>
            </w:pPr>
            <w:r w:rsidRPr="00107724">
              <w:rPr>
                <w:rFonts w:ascii="Calibri" w:hAnsi="Calibri" w:cs="Calibri"/>
                <w:sz w:val="16"/>
                <w:szCs w:val="16"/>
              </w:rPr>
              <w:t>476 Meter lang</w:t>
            </w:r>
          </w:p>
          <w:p w14:paraId="78AE2B30" w14:textId="77777777" w:rsidR="004542D2" w:rsidRPr="00107724" w:rsidRDefault="004542D2" w:rsidP="00031BEA">
            <w:pPr>
              <w:rPr>
                <w:rFonts w:ascii="Calibri" w:hAnsi="Calibri" w:cs="Calibri"/>
                <w:sz w:val="16"/>
                <w:szCs w:val="16"/>
              </w:rPr>
            </w:pPr>
          </w:p>
        </w:tc>
        <w:tc>
          <w:tcPr>
            <w:tcW w:w="3181" w:type="dxa"/>
          </w:tcPr>
          <w:p w14:paraId="4CBBC613" w14:textId="2007E3B6" w:rsidR="004542D2" w:rsidRPr="00107724" w:rsidRDefault="00AF1BF0" w:rsidP="00D41956">
            <w:pPr>
              <w:rPr>
                <w:rFonts w:ascii="Calibri" w:hAnsi="Calibri" w:cs="Calibri"/>
                <w:sz w:val="16"/>
                <w:szCs w:val="16"/>
              </w:rPr>
            </w:pPr>
            <w:r w:rsidRPr="00107724">
              <w:rPr>
                <w:rFonts w:ascii="Calibri" w:hAnsi="Calibri" w:cs="Calibri"/>
                <w:sz w:val="16"/>
                <w:szCs w:val="16"/>
              </w:rPr>
              <w:t>Insgesamt (die angelegten Deiche mitgerechnet) ist das Sperrwerk 4,9 km lang</w:t>
            </w:r>
          </w:p>
        </w:tc>
        <w:tc>
          <w:tcPr>
            <w:tcW w:w="1603" w:type="dxa"/>
          </w:tcPr>
          <w:p w14:paraId="5AAAA7A2" w14:textId="6F1012E5" w:rsidR="004542D2" w:rsidRPr="00107724" w:rsidRDefault="004542D2" w:rsidP="00D41956">
            <w:pPr>
              <w:rPr>
                <w:rFonts w:ascii="Calibri" w:hAnsi="Calibri" w:cs="Calibri"/>
                <w:sz w:val="16"/>
                <w:szCs w:val="16"/>
              </w:rPr>
            </w:pPr>
            <w:r w:rsidRPr="00107724">
              <w:rPr>
                <w:rFonts w:ascii="Calibri" w:hAnsi="Calibri" w:cs="Calibri"/>
                <w:sz w:val="16"/>
                <w:szCs w:val="16"/>
              </w:rPr>
              <w:t>neun Kilometer lang</w:t>
            </w:r>
          </w:p>
        </w:tc>
        <w:tc>
          <w:tcPr>
            <w:tcW w:w="1494" w:type="dxa"/>
          </w:tcPr>
          <w:p w14:paraId="587C2352" w14:textId="77777777" w:rsidR="004542D2" w:rsidRPr="00107724" w:rsidRDefault="004542D2" w:rsidP="00D41956">
            <w:pPr>
              <w:rPr>
                <w:rFonts w:ascii="Calibri" w:hAnsi="Calibri" w:cs="Calibri"/>
                <w:sz w:val="16"/>
                <w:szCs w:val="16"/>
              </w:rPr>
            </w:pPr>
            <w:r w:rsidRPr="00107724">
              <w:rPr>
                <w:rFonts w:ascii="Calibri" w:hAnsi="Calibri" w:cs="Calibri"/>
                <w:sz w:val="16"/>
                <w:szCs w:val="16"/>
              </w:rPr>
              <w:t>32 km lang und 90 m breit</w:t>
            </w:r>
          </w:p>
          <w:p w14:paraId="521714C1" w14:textId="30CA35BB" w:rsidR="004542D2" w:rsidRPr="00107724" w:rsidRDefault="004542D2" w:rsidP="00D41956">
            <w:pPr>
              <w:rPr>
                <w:rFonts w:ascii="Calibri" w:hAnsi="Calibri" w:cs="Calibri"/>
                <w:sz w:val="16"/>
                <w:szCs w:val="16"/>
              </w:rPr>
            </w:pPr>
            <w:r w:rsidRPr="00107724">
              <w:rPr>
                <w:rFonts w:ascii="Calibri" w:hAnsi="Calibri" w:cs="Calibri"/>
                <w:sz w:val="16"/>
                <w:szCs w:val="16"/>
              </w:rPr>
              <w:t>Höhe 10m über NAP</w:t>
            </w:r>
          </w:p>
          <w:p w14:paraId="5FEDDECC" w14:textId="4589365D" w:rsidR="004542D2" w:rsidRPr="00107724" w:rsidRDefault="004542D2" w:rsidP="00D41956">
            <w:pPr>
              <w:rPr>
                <w:rFonts w:ascii="Calibri" w:hAnsi="Calibri" w:cs="Calibri"/>
                <w:sz w:val="16"/>
                <w:szCs w:val="16"/>
              </w:rPr>
            </w:pPr>
            <w:r w:rsidRPr="00107724">
              <w:rPr>
                <w:rFonts w:ascii="Calibri" w:hAnsi="Calibri" w:cs="Calibri"/>
                <w:sz w:val="16"/>
                <w:szCs w:val="16"/>
              </w:rPr>
              <w:t>Ausbau auf 12 m NAP an einigen Stellen</w:t>
            </w:r>
          </w:p>
        </w:tc>
        <w:tc>
          <w:tcPr>
            <w:tcW w:w="1345" w:type="dxa"/>
          </w:tcPr>
          <w:p w14:paraId="7AC9408A" w14:textId="556C9AB8" w:rsidR="004542D2" w:rsidRPr="00107724" w:rsidRDefault="004542D2" w:rsidP="00D41956">
            <w:pPr>
              <w:rPr>
                <w:rFonts w:ascii="Calibri" w:hAnsi="Calibri" w:cs="Calibri"/>
                <w:sz w:val="16"/>
                <w:szCs w:val="16"/>
              </w:rPr>
            </w:pPr>
            <w:proofErr w:type="spellStart"/>
            <w:r w:rsidRPr="00107724">
              <w:rPr>
                <w:rFonts w:ascii="Calibri" w:hAnsi="Calibri" w:cs="Calibri"/>
                <w:sz w:val="16"/>
                <w:szCs w:val="16"/>
              </w:rPr>
              <w:t>Sperrtore</w:t>
            </w:r>
            <w:proofErr w:type="spellEnd"/>
            <w:r w:rsidRPr="00107724">
              <w:rPr>
                <w:rFonts w:ascii="Calibri" w:hAnsi="Calibri" w:cs="Calibri"/>
                <w:sz w:val="16"/>
                <w:szCs w:val="16"/>
              </w:rPr>
              <w:t xml:space="preserve"> sind 22 m hoch und je 210 m lang,</w:t>
            </w:r>
          </w:p>
          <w:p w14:paraId="15BDD670" w14:textId="667FF1D0" w:rsidR="004542D2" w:rsidRPr="00107724" w:rsidRDefault="004542D2" w:rsidP="00D41956">
            <w:pPr>
              <w:rPr>
                <w:rFonts w:ascii="Calibri" w:hAnsi="Calibri" w:cs="Calibri"/>
                <w:sz w:val="16"/>
                <w:szCs w:val="16"/>
              </w:rPr>
            </w:pPr>
            <w:r w:rsidRPr="00107724">
              <w:rPr>
                <w:rFonts w:ascii="Calibri" w:hAnsi="Calibri" w:cs="Calibri"/>
                <w:sz w:val="16"/>
                <w:szCs w:val="16"/>
              </w:rPr>
              <w:t>sperren Wasserstraße von 360 m Breite</w:t>
            </w:r>
          </w:p>
          <w:p w14:paraId="438915FF" w14:textId="77777777" w:rsidR="004542D2" w:rsidRPr="00107724" w:rsidRDefault="004542D2" w:rsidP="00D41956">
            <w:pPr>
              <w:rPr>
                <w:rFonts w:ascii="Calibri" w:hAnsi="Calibri" w:cs="Calibri"/>
                <w:sz w:val="16"/>
                <w:szCs w:val="16"/>
              </w:rPr>
            </w:pPr>
          </w:p>
        </w:tc>
      </w:tr>
      <w:tr w:rsidR="006D409B" w:rsidRPr="00107724" w14:paraId="1798FC37" w14:textId="77777777" w:rsidTr="006641C8">
        <w:trPr>
          <w:trHeight w:val="320"/>
        </w:trPr>
        <w:tc>
          <w:tcPr>
            <w:tcW w:w="2233" w:type="dxa"/>
          </w:tcPr>
          <w:p w14:paraId="1F42585F" w14:textId="57444166" w:rsidR="004542D2" w:rsidRPr="00107724" w:rsidRDefault="004542D2" w:rsidP="00D41956">
            <w:pPr>
              <w:rPr>
                <w:rFonts w:ascii="Calibri" w:hAnsi="Calibri" w:cs="Calibri"/>
                <w:sz w:val="16"/>
                <w:szCs w:val="16"/>
              </w:rPr>
            </w:pPr>
            <w:r w:rsidRPr="00107724">
              <w:rPr>
                <w:rFonts w:ascii="Calibri" w:hAnsi="Calibri" w:cs="Calibri"/>
                <w:sz w:val="16"/>
                <w:szCs w:val="16"/>
              </w:rPr>
              <w:t>Ab welchem Wasserstand wird die Hochwasserschutzvorrichtung geschlossen?</w:t>
            </w:r>
          </w:p>
        </w:tc>
        <w:tc>
          <w:tcPr>
            <w:tcW w:w="4740" w:type="dxa"/>
          </w:tcPr>
          <w:p w14:paraId="4F4508F5" w14:textId="64E55E68" w:rsidR="004542D2" w:rsidRPr="00107724" w:rsidRDefault="005069FB" w:rsidP="00D41956">
            <w:pPr>
              <w:rPr>
                <w:rFonts w:ascii="Calibri" w:hAnsi="Calibri" w:cs="Calibri"/>
                <w:sz w:val="16"/>
                <w:szCs w:val="16"/>
              </w:rPr>
            </w:pPr>
            <w:r w:rsidRPr="00107724">
              <w:rPr>
                <w:color w:val="000000"/>
                <w:sz w:val="16"/>
                <w:szCs w:val="16"/>
              </w:rPr>
              <w:t>das Emssperrwerk ab einem Wasserstand von -1m NHN bei ablaufendem Wasser komplett geschlossen</w:t>
            </w:r>
          </w:p>
        </w:tc>
        <w:tc>
          <w:tcPr>
            <w:tcW w:w="3181" w:type="dxa"/>
          </w:tcPr>
          <w:p w14:paraId="0622EDCE" w14:textId="77777777" w:rsidR="00953D6C" w:rsidRPr="00107724" w:rsidRDefault="00953D6C" w:rsidP="00953D6C">
            <w:pPr>
              <w:rPr>
                <w:sz w:val="16"/>
                <w:szCs w:val="16"/>
              </w:rPr>
            </w:pPr>
            <w:r w:rsidRPr="00107724">
              <w:rPr>
                <w:sz w:val="16"/>
                <w:szCs w:val="16"/>
              </w:rPr>
              <w:t xml:space="preserve">Ab einem Wasserstand </w:t>
            </w:r>
            <w:proofErr w:type="gramStart"/>
            <w:r w:rsidRPr="00107724">
              <w:rPr>
                <w:sz w:val="16"/>
                <w:szCs w:val="16"/>
              </w:rPr>
              <w:t>oberhalb einem Meter</w:t>
            </w:r>
            <w:proofErr w:type="gramEnd"/>
            <w:r w:rsidRPr="00107724">
              <w:rPr>
                <w:sz w:val="16"/>
                <w:szCs w:val="16"/>
              </w:rPr>
              <w:t xml:space="preserve"> über dem mittleren Tidehochwasser werden beide Torreihen geschlossen. Dieses geschieht aus Gründen einer doppelten Deichsicherheit.</w:t>
            </w:r>
          </w:p>
          <w:p w14:paraId="26756DAE" w14:textId="77777777" w:rsidR="004542D2" w:rsidRPr="00107724" w:rsidRDefault="004542D2" w:rsidP="00D41956">
            <w:pPr>
              <w:rPr>
                <w:rFonts w:ascii="Calibri" w:hAnsi="Calibri" w:cs="Calibri"/>
                <w:sz w:val="16"/>
                <w:szCs w:val="16"/>
              </w:rPr>
            </w:pPr>
          </w:p>
        </w:tc>
        <w:tc>
          <w:tcPr>
            <w:tcW w:w="1603" w:type="dxa"/>
          </w:tcPr>
          <w:p w14:paraId="01FD7B6A" w14:textId="453D36A7" w:rsidR="004542D2" w:rsidRPr="00107724" w:rsidRDefault="004542D2" w:rsidP="00D41956">
            <w:pPr>
              <w:rPr>
                <w:rFonts w:ascii="Calibri" w:hAnsi="Calibri" w:cs="Calibri"/>
                <w:sz w:val="16"/>
                <w:szCs w:val="16"/>
              </w:rPr>
            </w:pPr>
            <w:r w:rsidRPr="00107724">
              <w:rPr>
                <w:rFonts w:ascii="Calibri" w:hAnsi="Calibri" w:cs="Calibri"/>
                <w:sz w:val="16"/>
                <w:szCs w:val="16"/>
              </w:rPr>
              <w:t>ab 3 Meter über NAP</w:t>
            </w:r>
          </w:p>
        </w:tc>
        <w:tc>
          <w:tcPr>
            <w:tcW w:w="1494" w:type="dxa"/>
          </w:tcPr>
          <w:p w14:paraId="747444C2" w14:textId="6C630D98" w:rsidR="004542D2" w:rsidRPr="00107724" w:rsidRDefault="004542D2" w:rsidP="00D41956">
            <w:pPr>
              <w:rPr>
                <w:rFonts w:ascii="Calibri" w:hAnsi="Calibri" w:cs="Calibri"/>
                <w:sz w:val="16"/>
                <w:szCs w:val="16"/>
              </w:rPr>
            </w:pPr>
            <w:r w:rsidRPr="00107724">
              <w:rPr>
                <w:rFonts w:ascii="Calibri" w:hAnsi="Calibri" w:cs="Calibri"/>
                <w:sz w:val="16"/>
                <w:szCs w:val="16"/>
              </w:rPr>
              <w:t>n.v.t.</w:t>
            </w:r>
          </w:p>
        </w:tc>
        <w:tc>
          <w:tcPr>
            <w:tcW w:w="1345" w:type="dxa"/>
          </w:tcPr>
          <w:p w14:paraId="6CFADEFC" w14:textId="32A09481" w:rsidR="004542D2" w:rsidRPr="00107724" w:rsidRDefault="004542D2" w:rsidP="00D41956">
            <w:pPr>
              <w:rPr>
                <w:rFonts w:ascii="Calibri" w:hAnsi="Calibri" w:cs="Calibri"/>
                <w:sz w:val="16"/>
                <w:szCs w:val="16"/>
              </w:rPr>
            </w:pPr>
            <w:r w:rsidRPr="00107724">
              <w:rPr>
                <w:rFonts w:ascii="Calibri" w:hAnsi="Calibri" w:cs="Calibri"/>
                <w:sz w:val="16"/>
                <w:szCs w:val="16"/>
              </w:rPr>
              <w:t xml:space="preserve">Wasserstand von 3,00 Metern über dem </w:t>
            </w:r>
            <w:hyperlink r:id="rId7" w:tooltip="Amsterdam" w:history="1">
              <w:r w:rsidRPr="00107724">
                <w:rPr>
                  <w:rStyle w:val="Hyperlink"/>
                  <w:rFonts w:ascii="Calibri" w:hAnsi="Calibri" w:cs="Calibri"/>
                  <w:sz w:val="16"/>
                  <w:szCs w:val="16"/>
                </w:rPr>
                <w:t>Amsterdamer</w:t>
              </w:r>
            </w:hyperlink>
            <w:r w:rsidRPr="00107724">
              <w:rPr>
                <w:rFonts w:ascii="Calibri" w:hAnsi="Calibri" w:cs="Calibri"/>
                <w:sz w:val="16"/>
                <w:szCs w:val="16"/>
              </w:rPr>
              <w:t xml:space="preserve"> </w:t>
            </w:r>
            <w:hyperlink r:id="rId8" w:tooltip="Pegel (Wasserstandsmessung)" w:history="1">
              <w:r w:rsidRPr="00107724">
                <w:rPr>
                  <w:rStyle w:val="Hyperlink"/>
                  <w:rFonts w:ascii="Calibri" w:hAnsi="Calibri" w:cs="Calibri"/>
                  <w:sz w:val="16"/>
                  <w:szCs w:val="16"/>
                </w:rPr>
                <w:t>Pegel</w:t>
              </w:r>
            </w:hyperlink>
            <w:r w:rsidRPr="00107724">
              <w:rPr>
                <w:rFonts w:ascii="Calibri" w:hAnsi="Calibri" w:cs="Calibri"/>
                <w:sz w:val="16"/>
                <w:szCs w:val="16"/>
              </w:rPr>
              <w:t xml:space="preserve"> (</w:t>
            </w:r>
            <w:hyperlink r:id="rId9" w:tooltip="Amsterdamer Pegel" w:history="1">
              <w:r w:rsidRPr="00107724">
                <w:rPr>
                  <w:rStyle w:val="Hyperlink"/>
                  <w:rFonts w:ascii="Calibri" w:hAnsi="Calibri" w:cs="Calibri"/>
                  <w:sz w:val="16"/>
                  <w:szCs w:val="16"/>
                </w:rPr>
                <w:t>NAP</w:t>
              </w:r>
            </w:hyperlink>
            <w:r w:rsidRPr="00107724">
              <w:rPr>
                <w:rFonts w:ascii="Calibri" w:hAnsi="Calibri" w:cs="Calibri"/>
                <w:sz w:val="16"/>
                <w:szCs w:val="16"/>
              </w:rPr>
              <w:t>) bei Rotterdam und/oder 2,90 Metern über NAP bei Dordrecht</w:t>
            </w:r>
          </w:p>
          <w:p w14:paraId="6F496241" w14:textId="77777777" w:rsidR="004542D2" w:rsidRPr="00107724" w:rsidRDefault="004542D2" w:rsidP="00D41956">
            <w:pPr>
              <w:rPr>
                <w:rFonts w:ascii="Calibri" w:hAnsi="Calibri" w:cs="Calibri"/>
                <w:sz w:val="16"/>
                <w:szCs w:val="16"/>
              </w:rPr>
            </w:pPr>
          </w:p>
          <w:p w14:paraId="6D4B496D" w14:textId="7C4C1C38" w:rsidR="004542D2" w:rsidRPr="00107724" w:rsidRDefault="004542D2" w:rsidP="00D41956">
            <w:pPr>
              <w:rPr>
                <w:rFonts w:ascii="Calibri" w:hAnsi="Calibri" w:cs="Calibri"/>
                <w:sz w:val="16"/>
                <w:szCs w:val="16"/>
              </w:rPr>
            </w:pPr>
            <w:r w:rsidRPr="00107724">
              <w:rPr>
                <w:rFonts w:ascii="Calibri" w:hAnsi="Calibri" w:cs="Calibri"/>
                <w:sz w:val="16"/>
                <w:szCs w:val="16"/>
              </w:rPr>
              <w:t xml:space="preserve">Sobald sieben Jahre lang keine Schließung wird das </w:t>
            </w:r>
            <w:r w:rsidRPr="00107724">
              <w:rPr>
                <w:rFonts w:ascii="Calibri" w:hAnsi="Calibri" w:cs="Calibri"/>
                <w:sz w:val="16"/>
                <w:szCs w:val="16"/>
              </w:rPr>
              <w:lastRenderedPageBreak/>
              <w:t>Schließkriterium angepasst: derzeit 2,60 m NAP in Rotterdam und/oder 2,30 m NAP in Dordrecht</w:t>
            </w:r>
          </w:p>
          <w:p w14:paraId="2B7EA99C" w14:textId="77777777" w:rsidR="004542D2" w:rsidRPr="00107724" w:rsidRDefault="004542D2" w:rsidP="00D41956">
            <w:pPr>
              <w:rPr>
                <w:rFonts w:ascii="Calibri" w:hAnsi="Calibri" w:cs="Calibri"/>
                <w:sz w:val="16"/>
                <w:szCs w:val="16"/>
              </w:rPr>
            </w:pPr>
          </w:p>
        </w:tc>
      </w:tr>
      <w:tr w:rsidR="006D409B" w:rsidRPr="00107724" w14:paraId="7E13491C" w14:textId="77777777" w:rsidTr="006641C8">
        <w:trPr>
          <w:trHeight w:val="320"/>
        </w:trPr>
        <w:tc>
          <w:tcPr>
            <w:tcW w:w="2233" w:type="dxa"/>
          </w:tcPr>
          <w:p w14:paraId="52991B7B" w14:textId="61DD4F8F" w:rsidR="004542D2" w:rsidRPr="00107724" w:rsidRDefault="004542D2" w:rsidP="00D41956">
            <w:pPr>
              <w:rPr>
                <w:rFonts w:ascii="Calibri" w:hAnsi="Calibri" w:cs="Calibri"/>
                <w:sz w:val="16"/>
                <w:szCs w:val="16"/>
              </w:rPr>
            </w:pPr>
            <w:r w:rsidRPr="00107724">
              <w:rPr>
                <w:rFonts w:ascii="Calibri" w:hAnsi="Calibri" w:cs="Calibri"/>
                <w:sz w:val="16"/>
                <w:szCs w:val="16"/>
              </w:rPr>
              <w:lastRenderedPageBreak/>
              <w:t>Wie lange dauert die Schließung?</w:t>
            </w:r>
          </w:p>
        </w:tc>
        <w:tc>
          <w:tcPr>
            <w:tcW w:w="4740" w:type="dxa"/>
          </w:tcPr>
          <w:p w14:paraId="56C02336" w14:textId="27E51C95" w:rsidR="004542D2" w:rsidRPr="00107724" w:rsidRDefault="00726C7D" w:rsidP="00D41956">
            <w:pPr>
              <w:rPr>
                <w:rFonts w:ascii="Calibri" w:hAnsi="Calibri" w:cs="Calibri"/>
                <w:sz w:val="16"/>
                <w:szCs w:val="16"/>
              </w:rPr>
            </w:pPr>
            <w:r w:rsidRPr="00107724">
              <w:rPr>
                <w:rFonts w:ascii="Calibri" w:hAnsi="Calibri" w:cs="Calibri"/>
                <w:sz w:val="16"/>
                <w:szCs w:val="16"/>
              </w:rPr>
              <w:t>30 Minuten</w:t>
            </w:r>
          </w:p>
        </w:tc>
        <w:tc>
          <w:tcPr>
            <w:tcW w:w="3181" w:type="dxa"/>
          </w:tcPr>
          <w:p w14:paraId="2413B8A5" w14:textId="79AE95CE" w:rsidR="004542D2" w:rsidRPr="00107724" w:rsidRDefault="00107724" w:rsidP="00D41956">
            <w:pPr>
              <w:rPr>
                <w:rFonts w:ascii="Calibri" w:hAnsi="Calibri" w:cs="Calibri"/>
                <w:sz w:val="16"/>
                <w:szCs w:val="16"/>
              </w:rPr>
            </w:pPr>
            <w:r>
              <w:rPr>
                <w:rFonts w:ascii="Calibri" w:hAnsi="Calibri" w:cs="Calibri"/>
                <w:sz w:val="16"/>
                <w:szCs w:val="16"/>
              </w:rPr>
              <w:t>?</w:t>
            </w:r>
          </w:p>
        </w:tc>
        <w:tc>
          <w:tcPr>
            <w:tcW w:w="1603" w:type="dxa"/>
          </w:tcPr>
          <w:p w14:paraId="239F463E" w14:textId="2139B5FA" w:rsidR="004542D2" w:rsidRPr="00107724" w:rsidRDefault="004542D2" w:rsidP="00D41956">
            <w:pPr>
              <w:rPr>
                <w:rFonts w:ascii="Calibri" w:hAnsi="Calibri" w:cs="Calibri"/>
                <w:sz w:val="16"/>
                <w:szCs w:val="16"/>
              </w:rPr>
            </w:pPr>
            <w:r w:rsidRPr="00107724">
              <w:rPr>
                <w:rFonts w:ascii="Calibri" w:hAnsi="Calibri" w:cs="Calibri"/>
                <w:sz w:val="16"/>
                <w:szCs w:val="16"/>
              </w:rPr>
              <w:t>75 Minuten</w:t>
            </w:r>
          </w:p>
        </w:tc>
        <w:tc>
          <w:tcPr>
            <w:tcW w:w="1494" w:type="dxa"/>
          </w:tcPr>
          <w:p w14:paraId="30568A1F" w14:textId="05997050" w:rsidR="004542D2" w:rsidRPr="00107724" w:rsidRDefault="004542D2" w:rsidP="00D41956">
            <w:pPr>
              <w:rPr>
                <w:rFonts w:ascii="Calibri" w:hAnsi="Calibri" w:cs="Calibri"/>
                <w:sz w:val="16"/>
                <w:szCs w:val="16"/>
              </w:rPr>
            </w:pPr>
            <w:r w:rsidRPr="00107724">
              <w:rPr>
                <w:rFonts w:ascii="Calibri" w:hAnsi="Calibri" w:cs="Calibri"/>
                <w:sz w:val="16"/>
                <w:szCs w:val="16"/>
              </w:rPr>
              <w:t>n.v.t.</w:t>
            </w:r>
          </w:p>
        </w:tc>
        <w:tc>
          <w:tcPr>
            <w:tcW w:w="1345" w:type="dxa"/>
          </w:tcPr>
          <w:p w14:paraId="18AB17AD" w14:textId="77777777" w:rsidR="004542D2" w:rsidRPr="00107724" w:rsidRDefault="004542D2" w:rsidP="00D41956">
            <w:pPr>
              <w:rPr>
                <w:rFonts w:ascii="Calibri" w:hAnsi="Calibri" w:cs="Calibri"/>
                <w:sz w:val="16"/>
                <w:szCs w:val="16"/>
              </w:rPr>
            </w:pPr>
            <w:r w:rsidRPr="00107724">
              <w:rPr>
                <w:rFonts w:ascii="Calibri" w:hAnsi="Calibri" w:cs="Calibri"/>
                <w:sz w:val="16"/>
                <w:szCs w:val="16"/>
              </w:rPr>
              <w:t>2½ Stunden</w:t>
            </w:r>
          </w:p>
          <w:p w14:paraId="02FD99B0" w14:textId="77777777" w:rsidR="004542D2" w:rsidRPr="00107724" w:rsidRDefault="004542D2" w:rsidP="00D41956">
            <w:pPr>
              <w:rPr>
                <w:rFonts w:ascii="Calibri" w:hAnsi="Calibri" w:cs="Calibri"/>
                <w:sz w:val="16"/>
                <w:szCs w:val="16"/>
              </w:rPr>
            </w:pPr>
          </w:p>
        </w:tc>
      </w:tr>
      <w:tr w:rsidR="006D409B" w:rsidRPr="00107724" w14:paraId="7A4D41D8" w14:textId="77777777" w:rsidTr="006641C8">
        <w:trPr>
          <w:trHeight w:val="320"/>
        </w:trPr>
        <w:tc>
          <w:tcPr>
            <w:tcW w:w="2233" w:type="dxa"/>
          </w:tcPr>
          <w:p w14:paraId="63107AC2" w14:textId="740893BF" w:rsidR="004542D2" w:rsidRPr="00107724" w:rsidRDefault="004542D2" w:rsidP="00D41956">
            <w:pPr>
              <w:rPr>
                <w:rFonts w:ascii="Calibri" w:hAnsi="Calibri" w:cs="Calibri"/>
                <w:sz w:val="16"/>
                <w:szCs w:val="16"/>
              </w:rPr>
            </w:pPr>
            <w:r w:rsidRPr="00107724">
              <w:rPr>
                <w:rFonts w:ascii="Calibri" w:hAnsi="Calibri" w:cs="Calibri"/>
                <w:sz w:val="16"/>
                <w:szCs w:val="16"/>
              </w:rPr>
              <w:t>Was bedeutet die Hochwasserschutzvorrichtung für die Schifffahrt?</w:t>
            </w:r>
          </w:p>
        </w:tc>
        <w:tc>
          <w:tcPr>
            <w:tcW w:w="4740" w:type="dxa"/>
          </w:tcPr>
          <w:p w14:paraId="5BF94ACA" w14:textId="77777777" w:rsidR="004542D2" w:rsidRPr="00107724" w:rsidRDefault="006D409B" w:rsidP="00E731DE">
            <w:pPr>
              <w:rPr>
                <w:rFonts w:ascii="Calibri" w:hAnsi="Calibri" w:cs="Calibri"/>
                <w:sz w:val="16"/>
                <w:szCs w:val="16"/>
              </w:rPr>
            </w:pPr>
            <w:r w:rsidRPr="00107724">
              <w:rPr>
                <w:rFonts w:ascii="Calibri" w:hAnsi="Calibri" w:cs="Calibri"/>
                <w:sz w:val="16"/>
                <w:szCs w:val="16"/>
              </w:rPr>
              <w:t>Das Sperrwerk kann von Schiffen passiert werden,</w:t>
            </w:r>
          </w:p>
          <w:p w14:paraId="0A4247D6" w14:textId="6C88E6AB" w:rsidR="006D409B" w:rsidRPr="00107724" w:rsidRDefault="006D409B" w:rsidP="00E731DE">
            <w:pPr>
              <w:rPr>
                <w:rFonts w:ascii="Calibri" w:hAnsi="Calibri" w:cs="Calibri"/>
                <w:sz w:val="16"/>
                <w:szCs w:val="16"/>
              </w:rPr>
            </w:pPr>
            <w:r w:rsidRPr="00107724">
              <w:rPr>
                <w:rFonts w:ascii="Calibri" w:hAnsi="Calibri" w:cs="Calibri"/>
                <w:sz w:val="16"/>
                <w:szCs w:val="16"/>
              </w:rPr>
              <w:t>Binnenschiffe können Sperrwerk nur flussaufwärts befahren und dürfen eine vom Wasserstand abhängige Höhe (5,25 m über Mitteltidehochwasser) nicht überschreiten</w:t>
            </w:r>
          </w:p>
        </w:tc>
        <w:tc>
          <w:tcPr>
            <w:tcW w:w="3181" w:type="dxa"/>
          </w:tcPr>
          <w:p w14:paraId="42940F5F" w14:textId="31D4023B" w:rsidR="00953D6C" w:rsidRPr="00107724" w:rsidRDefault="00953D6C" w:rsidP="00953D6C">
            <w:pPr>
              <w:rPr>
                <w:sz w:val="16"/>
                <w:szCs w:val="16"/>
              </w:rPr>
            </w:pPr>
            <w:r w:rsidRPr="00107724">
              <w:rPr>
                <w:sz w:val="16"/>
                <w:szCs w:val="16"/>
              </w:rPr>
              <w:t xml:space="preserve">Schiffe könne Sperrwerk über eine 75 Meter lange und </w:t>
            </w:r>
            <w:proofErr w:type="gramStart"/>
            <w:r w:rsidRPr="00107724">
              <w:rPr>
                <w:sz w:val="16"/>
                <w:szCs w:val="16"/>
              </w:rPr>
              <w:t>13  Meter</w:t>
            </w:r>
            <w:proofErr w:type="gramEnd"/>
            <w:r w:rsidRPr="00107724">
              <w:rPr>
                <w:sz w:val="16"/>
                <w:szCs w:val="16"/>
              </w:rPr>
              <w:t xml:space="preserve"> breite Kammerschleuse, durch die Schiffe aus dem anliegenden Hafen in die Nordsee kommen, passieren</w:t>
            </w:r>
          </w:p>
          <w:p w14:paraId="2BCA8AAD" w14:textId="77777777" w:rsidR="004542D2" w:rsidRPr="00107724" w:rsidRDefault="004542D2" w:rsidP="00D41956">
            <w:pPr>
              <w:rPr>
                <w:rFonts w:ascii="Calibri" w:hAnsi="Calibri" w:cs="Calibri"/>
                <w:sz w:val="16"/>
                <w:szCs w:val="16"/>
              </w:rPr>
            </w:pPr>
          </w:p>
        </w:tc>
        <w:tc>
          <w:tcPr>
            <w:tcW w:w="1603" w:type="dxa"/>
          </w:tcPr>
          <w:p w14:paraId="572BEFC3" w14:textId="4B99E561" w:rsidR="006641C8" w:rsidRPr="00325FD0" w:rsidRDefault="006641C8" w:rsidP="006641C8">
            <w:pPr>
              <w:rPr>
                <w:rFonts w:ascii="Calibri" w:hAnsi="Calibri" w:cs="Calibri"/>
                <w:sz w:val="16"/>
                <w:szCs w:val="16"/>
              </w:rPr>
            </w:pPr>
            <w:r w:rsidRPr="00325FD0">
              <w:rPr>
                <w:rFonts w:ascii="Calibri" w:hAnsi="Calibri" w:cs="Calibri"/>
                <w:sz w:val="16"/>
                <w:szCs w:val="16"/>
              </w:rPr>
              <w:t xml:space="preserve">Roompotsluis </w:t>
            </w:r>
          </w:p>
          <w:p w14:paraId="05D52F10" w14:textId="77777777" w:rsidR="004542D2" w:rsidRDefault="006641C8" w:rsidP="006641C8">
            <w:pPr>
              <w:rPr>
                <w:rFonts w:ascii="Calibri" w:hAnsi="Calibri" w:cs="Calibri"/>
                <w:sz w:val="16"/>
                <w:szCs w:val="16"/>
              </w:rPr>
            </w:pPr>
            <w:r w:rsidRPr="006641C8">
              <w:rPr>
                <w:rFonts w:ascii="Calibri" w:hAnsi="Calibri" w:cs="Calibri"/>
                <w:sz w:val="16"/>
                <w:szCs w:val="16"/>
              </w:rPr>
              <w:t xml:space="preserve">Maximale Höhe für die Durchfahrt </w:t>
            </w:r>
            <w:r>
              <w:rPr>
                <w:rFonts w:ascii="Calibri" w:hAnsi="Calibri" w:cs="Calibri"/>
                <w:sz w:val="16"/>
                <w:szCs w:val="16"/>
              </w:rPr>
              <w:t>NAP+19,6 Meter</w:t>
            </w:r>
          </w:p>
          <w:p w14:paraId="1436CF97" w14:textId="4DEE0983" w:rsidR="00F66E15" w:rsidRPr="006641C8" w:rsidRDefault="00F66E15" w:rsidP="006641C8">
            <w:pPr>
              <w:rPr>
                <w:rFonts w:ascii="Calibri" w:hAnsi="Calibri" w:cs="Calibri"/>
                <w:sz w:val="16"/>
                <w:szCs w:val="16"/>
              </w:rPr>
            </w:pPr>
            <w:r>
              <w:rPr>
                <w:rFonts w:ascii="Calibri" w:hAnsi="Calibri" w:cs="Calibri"/>
                <w:sz w:val="16"/>
                <w:szCs w:val="16"/>
              </w:rPr>
              <w:t xml:space="preserve">Für Freizeit, nicht für Berufsschifffahrt, diese muss über </w:t>
            </w:r>
            <w:proofErr w:type="spellStart"/>
            <w:r>
              <w:rPr>
                <w:rFonts w:ascii="Calibri" w:hAnsi="Calibri" w:cs="Calibri"/>
                <w:sz w:val="16"/>
                <w:szCs w:val="16"/>
              </w:rPr>
              <w:t>Westerschelde</w:t>
            </w:r>
            <w:proofErr w:type="spellEnd"/>
            <w:r>
              <w:rPr>
                <w:rFonts w:ascii="Calibri" w:hAnsi="Calibri" w:cs="Calibri"/>
                <w:sz w:val="16"/>
                <w:szCs w:val="16"/>
              </w:rPr>
              <w:t xml:space="preserve"> </w:t>
            </w:r>
          </w:p>
        </w:tc>
        <w:tc>
          <w:tcPr>
            <w:tcW w:w="1494" w:type="dxa"/>
          </w:tcPr>
          <w:p w14:paraId="477141DC" w14:textId="77777777" w:rsidR="004542D2" w:rsidRPr="00107724" w:rsidRDefault="004542D2" w:rsidP="00D41956">
            <w:pPr>
              <w:rPr>
                <w:rFonts w:ascii="Calibri" w:hAnsi="Calibri" w:cs="Calibri"/>
                <w:sz w:val="16"/>
                <w:szCs w:val="16"/>
              </w:rPr>
            </w:pPr>
            <w:r w:rsidRPr="00107724">
              <w:rPr>
                <w:rFonts w:ascii="Calibri" w:hAnsi="Calibri" w:cs="Calibri"/>
                <w:sz w:val="16"/>
                <w:szCs w:val="16"/>
              </w:rPr>
              <w:t>Deich kann mittels zweier Schleusen passiert werden</w:t>
            </w:r>
          </w:p>
          <w:p w14:paraId="15C684F0" w14:textId="7F7B47E1" w:rsidR="004542D2" w:rsidRPr="00107724" w:rsidRDefault="004542D2" w:rsidP="00D41956">
            <w:pPr>
              <w:rPr>
                <w:rFonts w:ascii="Calibri" w:hAnsi="Calibri" w:cs="Calibri"/>
                <w:sz w:val="16"/>
                <w:szCs w:val="16"/>
              </w:rPr>
            </w:pPr>
            <w:r w:rsidRPr="00107724">
              <w:rPr>
                <w:rFonts w:ascii="Calibri" w:hAnsi="Calibri" w:cs="Calibri"/>
                <w:sz w:val="16"/>
                <w:szCs w:val="16"/>
              </w:rPr>
              <w:t>so Schifffahrt zischen Nordsee und Ijsselmeer möglich</w:t>
            </w:r>
          </w:p>
        </w:tc>
        <w:tc>
          <w:tcPr>
            <w:tcW w:w="1345" w:type="dxa"/>
          </w:tcPr>
          <w:p w14:paraId="713AE1A4" w14:textId="501AEB3A" w:rsidR="004542D2" w:rsidRPr="00107724" w:rsidRDefault="004542D2" w:rsidP="00D41956">
            <w:pPr>
              <w:rPr>
                <w:rFonts w:ascii="Calibri" w:hAnsi="Calibri" w:cs="Calibri"/>
                <w:sz w:val="16"/>
                <w:szCs w:val="16"/>
              </w:rPr>
            </w:pPr>
            <w:r w:rsidRPr="00107724">
              <w:rPr>
                <w:rFonts w:ascii="Calibri" w:hAnsi="Calibri" w:cs="Calibri"/>
                <w:sz w:val="16"/>
                <w:szCs w:val="16"/>
              </w:rPr>
              <w:t>Nicht beeinträchtigt, da nur bei Sturmflut geschlossen</w:t>
            </w:r>
          </w:p>
          <w:p w14:paraId="33BF01E3" w14:textId="2438CA70" w:rsidR="004542D2" w:rsidRPr="00107724" w:rsidRDefault="004542D2" w:rsidP="00D41956">
            <w:pPr>
              <w:rPr>
                <w:rFonts w:ascii="Calibri" w:hAnsi="Calibri" w:cs="Calibri"/>
                <w:sz w:val="16"/>
                <w:szCs w:val="16"/>
              </w:rPr>
            </w:pPr>
            <w:r w:rsidRPr="00107724">
              <w:rPr>
                <w:rFonts w:ascii="Calibri" w:hAnsi="Calibri" w:cs="Calibri"/>
                <w:sz w:val="16"/>
                <w:szCs w:val="16"/>
              </w:rPr>
              <w:t xml:space="preserve">Dann </w:t>
            </w:r>
            <w:proofErr w:type="gramStart"/>
            <w:r w:rsidRPr="00107724">
              <w:rPr>
                <w:rFonts w:ascii="Calibri" w:hAnsi="Calibri" w:cs="Calibri"/>
                <w:sz w:val="16"/>
                <w:szCs w:val="16"/>
              </w:rPr>
              <w:t>natürlich wohl</w:t>
            </w:r>
            <w:proofErr w:type="gramEnd"/>
            <w:r w:rsidRPr="00107724">
              <w:rPr>
                <w:rFonts w:ascii="Calibri" w:hAnsi="Calibri" w:cs="Calibri"/>
                <w:sz w:val="16"/>
                <w:szCs w:val="16"/>
              </w:rPr>
              <w:t xml:space="preserve"> behindert:</w:t>
            </w:r>
          </w:p>
          <w:p w14:paraId="7BE69DB0" w14:textId="724FE4CB" w:rsidR="004542D2" w:rsidRPr="00107724" w:rsidRDefault="004542D2" w:rsidP="00D41956">
            <w:pPr>
              <w:rPr>
                <w:rFonts w:ascii="Calibri" w:hAnsi="Calibri" w:cs="Calibri"/>
                <w:sz w:val="16"/>
                <w:szCs w:val="16"/>
              </w:rPr>
            </w:pPr>
            <w:r w:rsidRPr="00107724">
              <w:rPr>
                <w:rFonts w:ascii="Calibri" w:hAnsi="Calibri" w:cs="Calibri"/>
                <w:sz w:val="16"/>
                <w:szCs w:val="16"/>
              </w:rPr>
              <w:t>Zwei Stunden vor Schließung kein Schiffsverkehr mehr möglich</w:t>
            </w:r>
          </w:p>
        </w:tc>
      </w:tr>
      <w:tr w:rsidR="006D409B" w:rsidRPr="00107724" w14:paraId="62A7D4BC" w14:textId="77777777" w:rsidTr="006641C8">
        <w:trPr>
          <w:trHeight w:val="340"/>
        </w:trPr>
        <w:tc>
          <w:tcPr>
            <w:tcW w:w="2233" w:type="dxa"/>
          </w:tcPr>
          <w:p w14:paraId="0098E0F7" w14:textId="77777777" w:rsidR="004542D2" w:rsidRPr="00107724" w:rsidRDefault="004542D2" w:rsidP="00D41956">
            <w:pPr>
              <w:rPr>
                <w:rFonts w:ascii="Calibri" w:hAnsi="Calibri" w:cs="Calibri"/>
                <w:sz w:val="16"/>
                <w:szCs w:val="16"/>
              </w:rPr>
            </w:pPr>
            <w:r w:rsidRPr="00107724">
              <w:rPr>
                <w:rFonts w:ascii="Calibri" w:hAnsi="Calibri" w:cs="Calibri"/>
                <w:sz w:val="16"/>
                <w:szCs w:val="16"/>
              </w:rPr>
              <w:t>Welche Auswirkungen hatte der Bau auf die Umwelt?</w:t>
            </w:r>
          </w:p>
          <w:p w14:paraId="00E3F229" w14:textId="54B6507E" w:rsidR="004542D2" w:rsidRPr="00107724" w:rsidRDefault="004542D2" w:rsidP="00D41956">
            <w:pPr>
              <w:rPr>
                <w:rFonts w:ascii="Calibri" w:hAnsi="Calibri" w:cs="Calibri"/>
                <w:sz w:val="16"/>
                <w:szCs w:val="16"/>
              </w:rPr>
            </w:pPr>
            <w:r w:rsidRPr="00107724">
              <w:rPr>
                <w:rFonts w:ascii="Calibri" w:hAnsi="Calibri" w:cs="Calibri"/>
                <w:sz w:val="16"/>
                <w:szCs w:val="16"/>
              </w:rPr>
              <w:t>Welche Auswirkungen hat die Hochwasserschutzvorrichtung heute auf die Umwelt?</w:t>
            </w:r>
          </w:p>
        </w:tc>
        <w:tc>
          <w:tcPr>
            <w:tcW w:w="4740" w:type="dxa"/>
          </w:tcPr>
          <w:p w14:paraId="181ECFB7" w14:textId="1C7CFBF6" w:rsidR="00DC7018" w:rsidRPr="00107724" w:rsidRDefault="00DC7018" w:rsidP="00DC7018">
            <w:pPr>
              <w:rPr>
                <w:rFonts w:ascii="Calibri" w:hAnsi="Calibri" w:cs="Calibri"/>
                <w:sz w:val="16"/>
                <w:szCs w:val="16"/>
              </w:rPr>
            </w:pPr>
            <w:r w:rsidRPr="00107724">
              <w:rPr>
                <w:rFonts w:ascii="Calibri" w:hAnsi="Calibri" w:cs="Calibri"/>
                <w:sz w:val="16"/>
                <w:szCs w:val="16"/>
              </w:rPr>
              <w:t>Mit dem südlichen Anschlussdeich</w:t>
            </w:r>
            <w:r w:rsidRPr="00107724">
              <w:rPr>
                <w:rFonts w:ascii="Calibri" w:hAnsi="Calibri" w:cs="Calibri"/>
                <w:sz w:val="16"/>
                <w:szCs w:val="16"/>
              </w:rPr>
              <w:br/>
              <w:t xml:space="preserve">werden im </w:t>
            </w:r>
            <w:proofErr w:type="spellStart"/>
            <w:r w:rsidRPr="00107724">
              <w:rPr>
                <w:rFonts w:ascii="Calibri" w:hAnsi="Calibri" w:cs="Calibri"/>
                <w:sz w:val="16"/>
                <w:szCs w:val="16"/>
              </w:rPr>
              <w:t>Nendorper</w:t>
            </w:r>
            <w:proofErr w:type="spellEnd"/>
            <w:r w:rsidRPr="00107724">
              <w:rPr>
                <w:rFonts w:ascii="Calibri" w:hAnsi="Calibri" w:cs="Calibri"/>
                <w:sz w:val="16"/>
                <w:szCs w:val="16"/>
              </w:rPr>
              <w:t xml:space="preserve"> Vorland etwa</w:t>
            </w:r>
            <w:r w:rsidR="006D409B" w:rsidRPr="00107724">
              <w:rPr>
                <w:rFonts w:ascii="Calibri" w:hAnsi="Calibri" w:cs="Calibri"/>
                <w:sz w:val="16"/>
                <w:szCs w:val="16"/>
              </w:rPr>
              <w:t xml:space="preserve"> </w:t>
            </w:r>
            <w:r w:rsidRPr="00107724">
              <w:rPr>
                <w:rFonts w:ascii="Calibri" w:hAnsi="Calibri" w:cs="Calibri"/>
                <w:sz w:val="16"/>
                <w:szCs w:val="16"/>
              </w:rPr>
              <w:t>vier Hektar „atlantische Salzwiese“</w:t>
            </w:r>
            <w:r w:rsidR="006D409B" w:rsidRPr="00107724">
              <w:rPr>
                <w:rFonts w:ascii="Calibri" w:hAnsi="Calibri" w:cs="Calibri"/>
                <w:sz w:val="16"/>
                <w:szCs w:val="16"/>
              </w:rPr>
              <w:t xml:space="preserve"> </w:t>
            </w:r>
            <w:r w:rsidRPr="00107724">
              <w:rPr>
                <w:rFonts w:ascii="Calibri" w:hAnsi="Calibri" w:cs="Calibri"/>
                <w:sz w:val="16"/>
                <w:szCs w:val="16"/>
              </w:rPr>
              <w:t>überbaut. Als Ersatz dafür sind u.a.</w:t>
            </w:r>
            <w:r w:rsidR="006D409B" w:rsidRPr="00107724">
              <w:rPr>
                <w:rFonts w:ascii="Calibri" w:hAnsi="Calibri" w:cs="Calibri"/>
                <w:sz w:val="16"/>
                <w:szCs w:val="16"/>
              </w:rPr>
              <w:t xml:space="preserve"> </w:t>
            </w:r>
            <w:r w:rsidRPr="00107724">
              <w:rPr>
                <w:rFonts w:ascii="Calibri" w:hAnsi="Calibri" w:cs="Calibri"/>
                <w:sz w:val="16"/>
                <w:szCs w:val="16"/>
              </w:rPr>
              <w:t>zehn Hektar</w:t>
            </w:r>
            <w:r w:rsidR="006D409B" w:rsidRPr="00107724">
              <w:rPr>
                <w:rFonts w:ascii="Calibri" w:hAnsi="Calibri" w:cs="Calibri"/>
                <w:sz w:val="16"/>
                <w:szCs w:val="16"/>
              </w:rPr>
              <w:t xml:space="preserve"> </w:t>
            </w:r>
            <w:r w:rsidRPr="00107724">
              <w:rPr>
                <w:rFonts w:ascii="Calibri" w:hAnsi="Calibri" w:cs="Calibri"/>
                <w:sz w:val="16"/>
                <w:szCs w:val="16"/>
              </w:rPr>
              <w:t>intensiv genutztes Vo</w:t>
            </w:r>
            <w:r w:rsidR="006D409B" w:rsidRPr="00107724">
              <w:rPr>
                <w:rFonts w:ascii="Calibri" w:hAnsi="Calibri" w:cs="Calibri"/>
                <w:sz w:val="16"/>
                <w:szCs w:val="16"/>
              </w:rPr>
              <w:t>r</w:t>
            </w:r>
            <w:r w:rsidRPr="00107724">
              <w:rPr>
                <w:rFonts w:ascii="Calibri" w:hAnsi="Calibri" w:cs="Calibri"/>
                <w:sz w:val="16"/>
                <w:szCs w:val="16"/>
              </w:rPr>
              <w:t xml:space="preserve">land im Bereich der </w:t>
            </w:r>
            <w:proofErr w:type="spellStart"/>
            <w:r w:rsidRPr="00107724">
              <w:rPr>
                <w:rFonts w:ascii="Calibri" w:hAnsi="Calibri" w:cs="Calibri"/>
                <w:sz w:val="16"/>
                <w:szCs w:val="16"/>
              </w:rPr>
              <w:t>Ledamündung</w:t>
            </w:r>
            <w:proofErr w:type="spellEnd"/>
            <w:r w:rsidR="006D409B" w:rsidRPr="00107724">
              <w:rPr>
                <w:rFonts w:ascii="Calibri" w:hAnsi="Calibri" w:cs="Calibri"/>
                <w:sz w:val="16"/>
                <w:szCs w:val="16"/>
              </w:rPr>
              <w:t xml:space="preserve"> </w:t>
            </w:r>
            <w:r w:rsidRPr="00107724">
              <w:rPr>
                <w:rFonts w:ascii="Calibri" w:hAnsi="Calibri" w:cs="Calibri"/>
                <w:sz w:val="16"/>
                <w:szCs w:val="16"/>
              </w:rPr>
              <w:t>erworben und dem Vogelschutz zur</w:t>
            </w:r>
            <w:r w:rsidRPr="00107724">
              <w:rPr>
                <w:rFonts w:ascii="Calibri" w:hAnsi="Calibri" w:cs="Calibri"/>
                <w:sz w:val="16"/>
                <w:szCs w:val="16"/>
              </w:rPr>
              <w:br/>
              <w:t>Verfügung gestellt worden. Weitere 110 Hektar landwirtschaftliche</w:t>
            </w:r>
            <w:r w:rsidRPr="00107724">
              <w:rPr>
                <w:rFonts w:ascii="Calibri" w:hAnsi="Calibri" w:cs="Calibri"/>
                <w:sz w:val="16"/>
                <w:szCs w:val="16"/>
              </w:rPr>
              <w:br/>
              <w:t xml:space="preserve">Nutzfläche wurden im </w:t>
            </w:r>
            <w:proofErr w:type="spellStart"/>
            <w:r w:rsidRPr="00107724">
              <w:rPr>
                <w:rFonts w:ascii="Calibri" w:hAnsi="Calibri" w:cs="Calibri"/>
                <w:sz w:val="16"/>
                <w:szCs w:val="16"/>
              </w:rPr>
              <w:t>Nendorper</w:t>
            </w:r>
            <w:proofErr w:type="spellEnd"/>
            <w:r w:rsidRPr="00107724">
              <w:rPr>
                <w:rFonts w:ascii="Calibri" w:hAnsi="Calibri" w:cs="Calibri"/>
                <w:sz w:val="16"/>
                <w:szCs w:val="16"/>
              </w:rPr>
              <w:t xml:space="preserve"> und</w:t>
            </w:r>
            <w:r w:rsidRPr="00107724">
              <w:rPr>
                <w:rFonts w:ascii="Calibri" w:hAnsi="Calibri" w:cs="Calibri"/>
                <w:sz w:val="16"/>
                <w:szCs w:val="16"/>
              </w:rPr>
              <w:br/>
              <w:t xml:space="preserve">Midlumer Vorland für Kompensationsmaßnahmen erworben. </w:t>
            </w:r>
          </w:p>
          <w:p w14:paraId="01DAE0BE" w14:textId="06E0BAC1" w:rsidR="006D409B" w:rsidRPr="00107724" w:rsidRDefault="00000000" w:rsidP="00DC7018">
            <w:pPr>
              <w:rPr>
                <w:rFonts w:ascii="Calibri" w:hAnsi="Calibri" w:cs="Calibri"/>
                <w:sz w:val="16"/>
                <w:szCs w:val="16"/>
              </w:rPr>
            </w:pPr>
            <w:hyperlink r:id="rId10" w:history="1">
              <w:r w:rsidR="006D409B" w:rsidRPr="00107724">
                <w:rPr>
                  <w:rStyle w:val="Hyperlink"/>
                  <w:rFonts w:ascii="Calibri" w:hAnsi="Calibri" w:cs="Calibri"/>
                  <w:sz w:val="16"/>
                  <w:szCs w:val="16"/>
                </w:rPr>
                <w:t>file:///Users/kon/Downloads/Emssperrwerk-2014-Internet.pdf</w:t>
              </w:r>
            </w:hyperlink>
            <w:r w:rsidR="006D409B" w:rsidRPr="00107724">
              <w:rPr>
                <w:rFonts w:ascii="Calibri" w:hAnsi="Calibri" w:cs="Calibri"/>
                <w:sz w:val="16"/>
                <w:szCs w:val="16"/>
              </w:rPr>
              <w:t xml:space="preserve"> </w:t>
            </w:r>
          </w:p>
          <w:p w14:paraId="09404981" w14:textId="77777777" w:rsidR="00726C7D" w:rsidRPr="00107724" w:rsidRDefault="00726C7D" w:rsidP="00726C7D">
            <w:pPr>
              <w:rPr>
                <w:rFonts w:ascii="Calibri" w:hAnsi="Calibri" w:cs="Calibri"/>
                <w:sz w:val="16"/>
                <w:szCs w:val="16"/>
              </w:rPr>
            </w:pPr>
          </w:p>
          <w:p w14:paraId="43CDB795" w14:textId="30DC29E7" w:rsidR="00DC7018" w:rsidRPr="00107724" w:rsidRDefault="00DC7018" w:rsidP="006D409B">
            <w:pPr>
              <w:rPr>
                <w:rFonts w:ascii="Calibri" w:hAnsi="Calibri" w:cs="Calibri"/>
                <w:sz w:val="16"/>
                <w:szCs w:val="16"/>
              </w:rPr>
            </w:pPr>
          </w:p>
        </w:tc>
        <w:tc>
          <w:tcPr>
            <w:tcW w:w="3181" w:type="dxa"/>
          </w:tcPr>
          <w:p w14:paraId="4745656A" w14:textId="3C87400E" w:rsidR="00953D6C" w:rsidRPr="00107724" w:rsidRDefault="00953D6C" w:rsidP="00953D6C">
            <w:pPr>
              <w:rPr>
                <w:sz w:val="16"/>
                <w:szCs w:val="16"/>
              </w:rPr>
            </w:pPr>
            <w:r w:rsidRPr="00107724">
              <w:rPr>
                <w:sz w:val="16"/>
                <w:szCs w:val="16"/>
              </w:rPr>
              <w:t xml:space="preserve">Durch den Bau des Sperrwerks entstand im vorherigen Eider-Ästuar das Naturschutzgebiet </w:t>
            </w:r>
            <w:proofErr w:type="spellStart"/>
            <w:r w:rsidRPr="00107724">
              <w:rPr>
                <w:sz w:val="16"/>
                <w:szCs w:val="16"/>
              </w:rPr>
              <w:t>Katinger</w:t>
            </w:r>
            <w:proofErr w:type="spellEnd"/>
            <w:r w:rsidRPr="00107724">
              <w:rPr>
                <w:sz w:val="16"/>
                <w:szCs w:val="16"/>
              </w:rPr>
              <w:t xml:space="preserve"> Watt, auf der anderen Flussseite wurde 1989 das Naturschutzgebiet Dithmarscher Eiderwatt ausgewiesen, um die Verluste an Salzwiesen und Wattflächen durch den Sperrwerksbau wenigstens teilweise auszugleichen. Am Sperrwerk selbst brütet eine größere Kolonie Küstenseeschwalben mit 143 Revierpaaren im Jahr 2006. </w:t>
            </w:r>
          </w:p>
          <w:p w14:paraId="7D589368" w14:textId="77777777" w:rsidR="00406F8E" w:rsidRPr="00107724" w:rsidRDefault="00000000" w:rsidP="00D41956">
            <w:pPr>
              <w:rPr>
                <w:rFonts w:ascii="Calibri" w:hAnsi="Calibri" w:cs="Calibri"/>
                <w:sz w:val="16"/>
                <w:szCs w:val="16"/>
              </w:rPr>
            </w:pPr>
            <w:hyperlink r:id="rId11" w:history="1">
              <w:r w:rsidR="00953D6C" w:rsidRPr="00107724">
                <w:rPr>
                  <w:rStyle w:val="Hyperlink"/>
                  <w:rFonts w:ascii="Calibri" w:hAnsi="Calibri" w:cs="Calibri"/>
                  <w:sz w:val="16"/>
                  <w:szCs w:val="16"/>
                </w:rPr>
                <w:t>https://de.wikipedia.org/wiki/Eidersperrwerk</w:t>
              </w:r>
            </w:hyperlink>
          </w:p>
          <w:p w14:paraId="58E2BD6E" w14:textId="01211034" w:rsidR="00406F8E" w:rsidRPr="00107724" w:rsidRDefault="00406F8E" w:rsidP="00D41956">
            <w:pPr>
              <w:rPr>
                <w:rFonts w:ascii="Calibri" w:hAnsi="Calibri" w:cs="Calibri"/>
                <w:sz w:val="16"/>
                <w:szCs w:val="16"/>
              </w:rPr>
            </w:pPr>
            <w:r w:rsidRPr="00107724">
              <w:rPr>
                <w:rFonts w:ascii="Calibri" w:hAnsi="Calibri" w:cs="Calibri"/>
                <w:sz w:val="16"/>
                <w:szCs w:val="16"/>
              </w:rPr>
              <w:t xml:space="preserve">siehe auch </w:t>
            </w:r>
            <w:hyperlink r:id="rId12" w:history="1">
              <w:r w:rsidRPr="00107724">
                <w:rPr>
                  <w:rStyle w:val="Hyperlink"/>
                  <w:rFonts w:ascii="Calibri" w:hAnsi="Calibri" w:cs="Calibri"/>
                  <w:sz w:val="16"/>
                  <w:szCs w:val="16"/>
                </w:rPr>
                <w:t>http://www.katinger-watt-virtual.de/kw/sperrwrk.htm</w:t>
              </w:r>
            </w:hyperlink>
          </w:p>
          <w:p w14:paraId="46089ACF" w14:textId="03DD3910" w:rsidR="004542D2" w:rsidRPr="00107724" w:rsidRDefault="00953D6C" w:rsidP="00D41956">
            <w:pPr>
              <w:rPr>
                <w:rFonts w:ascii="Calibri" w:hAnsi="Calibri" w:cs="Calibri"/>
                <w:sz w:val="16"/>
                <w:szCs w:val="16"/>
              </w:rPr>
            </w:pPr>
            <w:r w:rsidRPr="00107724">
              <w:rPr>
                <w:rFonts w:ascii="Calibri" w:hAnsi="Calibri" w:cs="Calibri"/>
                <w:sz w:val="16"/>
                <w:szCs w:val="16"/>
              </w:rPr>
              <w:t xml:space="preserve"> </w:t>
            </w:r>
          </w:p>
        </w:tc>
        <w:tc>
          <w:tcPr>
            <w:tcW w:w="1603" w:type="dxa"/>
          </w:tcPr>
          <w:p w14:paraId="7C309F74" w14:textId="77777777" w:rsidR="004542D2" w:rsidRPr="00107724" w:rsidRDefault="004542D2" w:rsidP="00D41956">
            <w:pPr>
              <w:rPr>
                <w:rFonts w:ascii="Calibri" w:hAnsi="Calibri" w:cs="Calibri"/>
                <w:sz w:val="16"/>
                <w:szCs w:val="16"/>
              </w:rPr>
            </w:pPr>
            <w:r w:rsidRPr="00107724">
              <w:rPr>
                <w:rFonts w:ascii="Calibri" w:hAnsi="Calibri" w:cs="Calibri"/>
                <w:sz w:val="16"/>
                <w:szCs w:val="16"/>
              </w:rPr>
              <w:t xml:space="preserve">Da nicht ganz abgeschlossen wird die </w:t>
            </w:r>
            <w:proofErr w:type="spellStart"/>
            <w:r w:rsidRPr="00107724">
              <w:rPr>
                <w:rFonts w:ascii="Calibri" w:hAnsi="Calibri" w:cs="Calibri"/>
                <w:sz w:val="16"/>
                <w:szCs w:val="16"/>
              </w:rPr>
              <w:t>Oosterschelde</w:t>
            </w:r>
            <w:proofErr w:type="spellEnd"/>
            <w:r w:rsidRPr="00107724">
              <w:rPr>
                <w:rFonts w:ascii="Calibri" w:hAnsi="Calibri" w:cs="Calibri"/>
                <w:sz w:val="16"/>
                <w:szCs w:val="16"/>
              </w:rPr>
              <w:t xml:space="preserve"> weiterhin mit Salzwasser versorgt und Muschelzucht und Flora und Fauna erhalten</w:t>
            </w:r>
          </w:p>
          <w:p w14:paraId="7C8ADD64" w14:textId="77777777" w:rsidR="005A0CBA" w:rsidRPr="00107724" w:rsidRDefault="005A0CBA" w:rsidP="00D41956">
            <w:pPr>
              <w:rPr>
                <w:rFonts w:ascii="Calibri" w:hAnsi="Calibri" w:cs="Calibri"/>
                <w:sz w:val="16"/>
                <w:szCs w:val="16"/>
              </w:rPr>
            </w:pPr>
          </w:p>
          <w:p w14:paraId="5327C7AC" w14:textId="7FA5DDB8" w:rsidR="005A0CBA" w:rsidRPr="00107724" w:rsidRDefault="005A0CBA" w:rsidP="00D41956">
            <w:pPr>
              <w:rPr>
                <w:rFonts w:ascii="Calibri" w:hAnsi="Calibri" w:cs="Calibri"/>
                <w:sz w:val="16"/>
                <w:szCs w:val="16"/>
              </w:rPr>
            </w:pPr>
            <w:r w:rsidRPr="00107724">
              <w:rPr>
                <w:rFonts w:ascii="Calibri" w:hAnsi="Calibri" w:cs="Calibri"/>
                <w:sz w:val="16"/>
                <w:szCs w:val="16"/>
              </w:rPr>
              <w:t xml:space="preserve">Da weniger Strömung bei Ebbe und Flut gelangt weniger Sand in die </w:t>
            </w:r>
            <w:proofErr w:type="spellStart"/>
            <w:r w:rsidRPr="00107724">
              <w:rPr>
                <w:rFonts w:ascii="Calibri" w:hAnsi="Calibri" w:cs="Calibri"/>
                <w:sz w:val="16"/>
                <w:szCs w:val="16"/>
              </w:rPr>
              <w:t>Oosterschelde</w:t>
            </w:r>
            <w:proofErr w:type="spellEnd"/>
            <w:r w:rsidRPr="00107724">
              <w:rPr>
                <w:rFonts w:ascii="Calibri" w:hAnsi="Calibri" w:cs="Calibri"/>
                <w:sz w:val="16"/>
                <w:szCs w:val="16"/>
              </w:rPr>
              <w:t xml:space="preserve"> und Sandbänke werden kleiner und verschwinden (=</w:t>
            </w:r>
            <w:proofErr w:type="spellStart"/>
            <w:r w:rsidRPr="00107724">
              <w:rPr>
                <w:rFonts w:ascii="Calibri" w:hAnsi="Calibri" w:cs="Calibri"/>
                <w:sz w:val="16"/>
                <w:szCs w:val="16"/>
              </w:rPr>
              <w:t>zandhonger</w:t>
            </w:r>
            <w:proofErr w:type="spellEnd"/>
            <w:r w:rsidR="00AB5EC9" w:rsidRPr="00107724">
              <w:rPr>
                <w:rFonts w:ascii="Calibri" w:hAnsi="Calibri" w:cs="Calibri"/>
                <w:sz w:val="16"/>
                <w:szCs w:val="16"/>
              </w:rPr>
              <w:t>)</w:t>
            </w:r>
            <w:r w:rsidRPr="00107724">
              <w:rPr>
                <w:rFonts w:ascii="Calibri" w:hAnsi="Calibri" w:cs="Calibri"/>
                <w:sz w:val="16"/>
                <w:szCs w:val="16"/>
              </w:rPr>
              <w:t xml:space="preserve"> </w:t>
            </w:r>
            <w:r w:rsidRPr="00107724">
              <w:rPr>
                <w:rFonts w:ascii="Calibri" w:hAnsi="Calibri" w:cs="Calibri"/>
                <w:sz w:val="16"/>
                <w:szCs w:val="16"/>
              </w:rPr>
              <w:lastRenderedPageBreak/>
              <w:t>ANM.: nur im Niederländischen zu finden)</w:t>
            </w:r>
          </w:p>
        </w:tc>
        <w:tc>
          <w:tcPr>
            <w:tcW w:w="1494" w:type="dxa"/>
          </w:tcPr>
          <w:p w14:paraId="4431BF76" w14:textId="77777777" w:rsidR="004542D2" w:rsidRPr="00107724" w:rsidRDefault="004542D2" w:rsidP="00D41956">
            <w:pPr>
              <w:rPr>
                <w:rFonts w:ascii="Calibri" w:hAnsi="Calibri" w:cs="Calibri"/>
                <w:sz w:val="16"/>
                <w:szCs w:val="16"/>
              </w:rPr>
            </w:pPr>
            <w:r w:rsidRPr="00107724">
              <w:rPr>
                <w:rFonts w:ascii="Calibri" w:hAnsi="Calibri" w:cs="Calibri"/>
                <w:sz w:val="16"/>
                <w:szCs w:val="16"/>
              </w:rPr>
              <w:lastRenderedPageBreak/>
              <w:t xml:space="preserve">Salzwasser und gezeitenabhängige </w:t>
            </w:r>
            <w:proofErr w:type="spellStart"/>
            <w:r w:rsidRPr="00107724">
              <w:rPr>
                <w:rFonts w:ascii="Calibri" w:hAnsi="Calibri" w:cs="Calibri"/>
                <w:sz w:val="16"/>
                <w:szCs w:val="16"/>
              </w:rPr>
              <w:t>Zuiderzee</w:t>
            </w:r>
            <w:proofErr w:type="spellEnd"/>
            <w:r w:rsidRPr="00107724">
              <w:rPr>
                <w:rFonts w:ascii="Calibri" w:hAnsi="Calibri" w:cs="Calibri"/>
                <w:sz w:val="16"/>
                <w:szCs w:val="16"/>
              </w:rPr>
              <w:t xml:space="preserve"> zu Süßwasser-Binnengewässer (Ijsselmeer) geworden</w:t>
            </w:r>
          </w:p>
          <w:p w14:paraId="3823EE79" w14:textId="61F165F9" w:rsidR="004542D2" w:rsidRPr="00107724" w:rsidRDefault="004542D2" w:rsidP="00D41956">
            <w:pPr>
              <w:rPr>
                <w:rFonts w:ascii="Calibri" w:hAnsi="Calibri" w:cs="Calibri"/>
                <w:sz w:val="16"/>
                <w:szCs w:val="16"/>
              </w:rPr>
            </w:pPr>
            <w:r w:rsidRPr="00107724">
              <w:rPr>
                <w:rFonts w:ascii="Calibri" w:hAnsi="Calibri" w:cs="Calibri"/>
                <w:sz w:val="16"/>
                <w:szCs w:val="16"/>
              </w:rPr>
              <w:t>Fische können nicht mehr zum Laichen in Fluss gelangen, daher Durchlassbauwerk für Fische errichtet</w:t>
            </w:r>
          </w:p>
        </w:tc>
        <w:tc>
          <w:tcPr>
            <w:tcW w:w="1345" w:type="dxa"/>
          </w:tcPr>
          <w:p w14:paraId="55805B64" w14:textId="74042761" w:rsidR="004542D2" w:rsidRPr="00107724" w:rsidRDefault="00005A86" w:rsidP="00D41956">
            <w:pPr>
              <w:rPr>
                <w:rFonts w:ascii="Calibri" w:hAnsi="Calibri" w:cs="Calibri"/>
                <w:sz w:val="16"/>
                <w:szCs w:val="16"/>
              </w:rPr>
            </w:pPr>
            <w:r>
              <w:rPr>
                <w:rFonts w:ascii="Calibri" w:hAnsi="Calibri" w:cs="Calibri"/>
                <w:sz w:val="16"/>
                <w:szCs w:val="16"/>
              </w:rPr>
              <w:t>?</w:t>
            </w:r>
          </w:p>
        </w:tc>
      </w:tr>
      <w:tr w:rsidR="006D409B" w:rsidRPr="00107724" w14:paraId="7D164713" w14:textId="77777777" w:rsidTr="006641C8">
        <w:trPr>
          <w:trHeight w:val="320"/>
        </w:trPr>
        <w:tc>
          <w:tcPr>
            <w:tcW w:w="2233" w:type="dxa"/>
          </w:tcPr>
          <w:p w14:paraId="5B9927F5" w14:textId="55760B30" w:rsidR="004542D2" w:rsidRPr="00107724" w:rsidRDefault="004542D2" w:rsidP="00D41956">
            <w:pPr>
              <w:rPr>
                <w:rFonts w:ascii="Calibri" w:hAnsi="Calibri" w:cs="Calibri"/>
                <w:sz w:val="16"/>
                <w:szCs w:val="16"/>
              </w:rPr>
            </w:pPr>
            <w:r w:rsidRPr="00107724">
              <w:rPr>
                <w:rFonts w:ascii="Calibri" w:hAnsi="Calibri" w:cs="Calibri"/>
                <w:sz w:val="16"/>
                <w:szCs w:val="16"/>
              </w:rPr>
              <w:t>Wie teuer war der Bau?</w:t>
            </w:r>
          </w:p>
        </w:tc>
        <w:tc>
          <w:tcPr>
            <w:tcW w:w="4740" w:type="dxa"/>
          </w:tcPr>
          <w:p w14:paraId="78867BE9" w14:textId="77777777" w:rsidR="00031BEA" w:rsidRPr="00107724" w:rsidRDefault="00031BEA" w:rsidP="00031BEA">
            <w:pPr>
              <w:rPr>
                <w:rFonts w:ascii="Calibri" w:hAnsi="Calibri" w:cs="Calibri"/>
                <w:sz w:val="16"/>
                <w:szCs w:val="16"/>
              </w:rPr>
            </w:pPr>
            <w:r w:rsidRPr="00107724">
              <w:rPr>
                <w:rFonts w:ascii="Calibri" w:hAnsi="Calibri" w:cs="Calibri"/>
                <w:sz w:val="16"/>
                <w:szCs w:val="16"/>
              </w:rPr>
              <w:t>223,6 Millionen Euro</w:t>
            </w:r>
          </w:p>
          <w:p w14:paraId="1D9EBEEB" w14:textId="77777777" w:rsidR="004542D2" w:rsidRPr="00107724" w:rsidRDefault="004542D2" w:rsidP="00D41956">
            <w:pPr>
              <w:rPr>
                <w:rFonts w:ascii="Calibri" w:hAnsi="Calibri" w:cs="Calibri"/>
                <w:sz w:val="16"/>
                <w:szCs w:val="16"/>
              </w:rPr>
            </w:pPr>
          </w:p>
        </w:tc>
        <w:tc>
          <w:tcPr>
            <w:tcW w:w="3181" w:type="dxa"/>
          </w:tcPr>
          <w:p w14:paraId="6AB2C647" w14:textId="77777777" w:rsidR="00AF1BF0" w:rsidRPr="00107724" w:rsidRDefault="00AF1BF0" w:rsidP="00AF1BF0">
            <w:pPr>
              <w:rPr>
                <w:sz w:val="16"/>
                <w:szCs w:val="16"/>
              </w:rPr>
            </w:pPr>
            <w:r w:rsidRPr="00107724">
              <w:rPr>
                <w:sz w:val="16"/>
                <w:szCs w:val="16"/>
              </w:rPr>
              <w:t>ca. 87 Millionen Euro</w:t>
            </w:r>
          </w:p>
          <w:p w14:paraId="6E0EF9D6" w14:textId="77777777" w:rsidR="004542D2" w:rsidRPr="00107724" w:rsidRDefault="004542D2" w:rsidP="00D41956">
            <w:pPr>
              <w:rPr>
                <w:rFonts w:ascii="Calibri" w:hAnsi="Calibri" w:cs="Calibri"/>
                <w:sz w:val="16"/>
                <w:szCs w:val="16"/>
              </w:rPr>
            </w:pPr>
          </w:p>
        </w:tc>
        <w:tc>
          <w:tcPr>
            <w:tcW w:w="1603" w:type="dxa"/>
          </w:tcPr>
          <w:p w14:paraId="4F9376FC" w14:textId="7E71B4EB" w:rsidR="004542D2" w:rsidRPr="00107724" w:rsidRDefault="004542D2" w:rsidP="00D41956">
            <w:pPr>
              <w:rPr>
                <w:rFonts w:ascii="Calibri" w:hAnsi="Calibri" w:cs="Calibri"/>
                <w:sz w:val="16"/>
                <w:szCs w:val="16"/>
              </w:rPr>
            </w:pPr>
            <w:r w:rsidRPr="00107724">
              <w:rPr>
                <w:rFonts w:ascii="Calibri" w:hAnsi="Calibri" w:cs="Calibri"/>
                <w:sz w:val="16"/>
                <w:szCs w:val="16"/>
              </w:rPr>
              <w:t>2,5 Milliarden Euro</w:t>
            </w:r>
          </w:p>
        </w:tc>
        <w:tc>
          <w:tcPr>
            <w:tcW w:w="1494" w:type="dxa"/>
          </w:tcPr>
          <w:p w14:paraId="67487F48" w14:textId="33892E5D" w:rsidR="004542D2" w:rsidRPr="00107724" w:rsidRDefault="004542D2" w:rsidP="00D41956">
            <w:pPr>
              <w:rPr>
                <w:rFonts w:ascii="Calibri" w:hAnsi="Calibri" w:cs="Calibri"/>
                <w:sz w:val="16"/>
                <w:szCs w:val="16"/>
              </w:rPr>
            </w:pPr>
            <w:r w:rsidRPr="00107724">
              <w:rPr>
                <w:rFonts w:ascii="Calibri" w:hAnsi="Calibri" w:cs="Calibri"/>
                <w:sz w:val="16"/>
                <w:szCs w:val="16"/>
              </w:rPr>
              <w:t>660 Millionen Euro</w:t>
            </w:r>
          </w:p>
        </w:tc>
        <w:tc>
          <w:tcPr>
            <w:tcW w:w="1345" w:type="dxa"/>
          </w:tcPr>
          <w:p w14:paraId="6347CFE9" w14:textId="77777777" w:rsidR="004542D2" w:rsidRPr="00107724" w:rsidRDefault="004542D2" w:rsidP="00D41956">
            <w:pPr>
              <w:rPr>
                <w:rFonts w:ascii="Calibri" w:hAnsi="Calibri" w:cs="Calibri"/>
                <w:sz w:val="16"/>
                <w:szCs w:val="16"/>
              </w:rPr>
            </w:pPr>
          </w:p>
        </w:tc>
      </w:tr>
      <w:tr w:rsidR="006D409B" w:rsidRPr="00107724" w14:paraId="452198D5" w14:textId="77777777" w:rsidTr="006641C8">
        <w:trPr>
          <w:trHeight w:val="320"/>
        </w:trPr>
        <w:tc>
          <w:tcPr>
            <w:tcW w:w="2233" w:type="dxa"/>
          </w:tcPr>
          <w:p w14:paraId="5AB19EB5" w14:textId="789D2FBD" w:rsidR="004542D2" w:rsidRPr="00107724" w:rsidRDefault="004542D2" w:rsidP="00D41956">
            <w:pPr>
              <w:rPr>
                <w:rFonts w:ascii="Calibri" w:hAnsi="Calibri" w:cs="Calibri"/>
                <w:sz w:val="16"/>
                <w:szCs w:val="16"/>
              </w:rPr>
            </w:pPr>
            <w:r w:rsidRPr="00107724">
              <w:rPr>
                <w:rFonts w:ascii="Calibri" w:hAnsi="Calibri" w:cs="Calibri"/>
                <w:sz w:val="16"/>
                <w:szCs w:val="16"/>
              </w:rPr>
              <w:t>Weitere Nutzung</w:t>
            </w:r>
          </w:p>
        </w:tc>
        <w:tc>
          <w:tcPr>
            <w:tcW w:w="4740" w:type="dxa"/>
          </w:tcPr>
          <w:p w14:paraId="5963134D" w14:textId="77777777" w:rsidR="00373BF6" w:rsidRPr="00107724" w:rsidRDefault="00373BF6" w:rsidP="00373BF6">
            <w:pPr>
              <w:rPr>
                <w:rFonts w:ascii="Calibri" w:hAnsi="Calibri" w:cs="Calibri"/>
                <w:sz w:val="16"/>
                <w:szCs w:val="16"/>
              </w:rPr>
            </w:pPr>
            <w:r w:rsidRPr="00107724">
              <w:rPr>
                <w:rFonts w:ascii="Calibri" w:hAnsi="Calibri" w:cs="Calibri"/>
                <w:sz w:val="16"/>
                <w:szCs w:val="16"/>
              </w:rPr>
              <w:t>Das Wehr wird außerdem genutzt, um das Wasser der Ems anzustauen, wenn große Schiffe der Meyer-Werft in Papenburg überführt werden,</w:t>
            </w:r>
          </w:p>
          <w:p w14:paraId="48E848B7" w14:textId="77777777" w:rsidR="00373BF6" w:rsidRPr="00107724" w:rsidRDefault="00373BF6" w:rsidP="00373BF6">
            <w:pPr>
              <w:rPr>
                <w:rFonts w:ascii="Calibri" w:hAnsi="Calibri" w:cs="Calibri"/>
                <w:sz w:val="16"/>
                <w:szCs w:val="16"/>
              </w:rPr>
            </w:pPr>
            <w:r w:rsidRPr="00107724">
              <w:rPr>
                <w:rFonts w:ascii="Calibri" w:hAnsi="Calibri" w:cs="Calibri"/>
                <w:sz w:val="16"/>
                <w:szCs w:val="16"/>
              </w:rPr>
              <w:t>so kann der notwendige Wasserstand, den diese Schiffe benötigen erzeugt werden</w:t>
            </w:r>
          </w:p>
          <w:p w14:paraId="6B227ADD" w14:textId="77777777" w:rsidR="004542D2" w:rsidRPr="00107724" w:rsidRDefault="004542D2" w:rsidP="00D41956">
            <w:pPr>
              <w:rPr>
                <w:rFonts w:ascii="Calibri" w:hAnsi="Calibri" w:cs="Calibri"/>
                <w:sz w:val="16"/>
                <w:szCs w:val="16"/>
              </w:rPr>
            </w:pPr>
          </w:p>
        </w:tc>
        <w:tc>
          <w:tcPr>
            <w:tcW w:w="3181" w:type="dxa"/>
          </w:tcPr>
          <w:p w14:paraId="103F2DBB" w14:textId="77777777" w:rsidR="004542D2" w:rsidRPr="00107724" w:rsidRDefault="00AF1BF0" w:rsidP="00D41956">
            <w:pPr>
              <w:rPr>
                <w:rFonts w:ascii="Calibri" w:hAnsi="Calibri" w:cs="Calibri"/>
                <w:sz w:val="16"/>
                <w:szCs w:val="16"/>
              </w:rPr>
            </w:pPr>
            <w:r w:rsidRPr="00107724">
              <w:rPr>
                <w:rFonts w:ascii="Calibri" w:hAnsi="Calibri" w:cs="Calibri"/>
                <w:sz w:val="16"/>
                <w:szCs w:val="16"/>
              </w:rPr>
              <w:t xml:space="preserve">Verkehrsweg, </w:t>
            </w:r>
          </w:p>
          <w:p w14:paraId="364B91BD" w14:textId="77777777" w:rsidR="00AF1BF0" w:rsidRPr="00107724" w:rsidRDefault="00AF1BF0" w:rsidP="00D41956">
            <w:pPr>
              <w:rPr>
                <w:rFonts w:ascii="Calibri" w:hAnsi="Calibri" w:cs="Calibri"/>
                <w:sz w:val="16"/>
                <w:szCs w:val="16"/>
              </w:rPr>
            </w:pPr>
            <w:r w:rsidRPr="00107724">
              <w:rPr>
                <w:rFonts w:ascii="Calibri" w:hAnsi="Calibri" w:cs="Calibri"/>
                <w:sz w:val="16"/>
                <w:szCs w:val="16"/>
              </w:rPr>
              <w:t>Fußweg</w:t>
            </w:r>
          </w:p>
          <w:p w14:paraId="24D06CD1" w14:textId="63EE5364" w:rsidR="00406F8E" w:rsidRPr="00107724" w:rsidRDefault="00406F8E" w:rsidP="00D41956">
            <w:pPr>
              <w:rPr>
                <w:rFonts w:ascii="Calibri" w:hAnsi="Calibri" w:cs="Calibri"/>
                <w:sz w:val="16"/>
                <w:szCs w:val="16"/>
              </w:rPr>
            </w:pPr>
            <w:r w:rsidRPr="00107724">
              <w:rPr>
                <w:rFonts w:ascii="Calibri" w:hAnsi="Calibri" w:cs="Calibri"/>
                <w:sz w:val="16"/>
                <w:szCs w:val="16"/>
              </w:rPr>
              <w:t>Neben Sturmflutschutz auch Vorflut und Schifffahrt sicher gestellt</w:t>
            </w:r>
          </w:p>
        </w:tc>
        <w:tc>
          <w:tcPr>
            <w:tcW w:w="1603" w:type="dxa"/>
          </w:tcPr>
          <w:p w14:paraId="6AEB6391" w14:textId="42838921" w:rsidR="004542D2" w:rsidRPr="00107724" w:rsidRDefault="004542D2" w:rsidP="00D41956">
            <w:pPr>
              <w:rPr>
                <w:rFonts w:ascii="Calibri" w:hAnsi="Calibri" w:cs="Calibri"/>
                <w:sz w:val="16"/>
                <w:szCs w:val="16"/>
              </w:rPr>
            </w:pPr>
            <w:r w:rsidRPr="00107724">
              <w:rPr>
                <w:rFonts w:ascii="Calibri" w:hAnsi="Calibri" w:cs="Calibri"/>
                <w:sz w:val="16"/>
                <w:szCs w:val="16"/>
              </w:rPr>
              <w:t>Straßenverkehr</w:t>
            </w:r>
          </w:p>
        </w:tc>
        <w:tc>
          <w:tcPr>
            <w:tcW w:w="1494" w:type="dxa"/>
          </w:tcPr>
          <w:p w14:paraId="6357A31E" w14:textId="2928C5BA" w:rsidR="004542D2" w:rsidRPr="00107724" w:rsidRDefault="004542D2" w:rsidP="00D41956">
            <w:pPr>
              <w:rPr>
                <w:rFonts w:ascii="Calibri" w:hAnsi="Calibri" w:cs="Calibri"/>
                <w:sz w:val="16"/>
                <w:szCs w:val="16"/>
              </w:rPr>
            </w:pPr>
            <w:r w:rsidRPr="00107724">
              <w:rPr>
                <w:rFonts w:ascii="Calibri" w:hAnsi="Calibri" w:cs="Calibri"/>
                <w:sz w:val="16"/>
                <w:szCs w:val="16"/>
              </w:rPr>
              <w:t>Straßenverkehr</w:t>
            </w:r>
          </w:p>
        </w:tc>
        <w:tc>
          <w:tcPr>
            <w:tcW w:w="1345" w:type="dxa"/>
          </w:tcPr>
          <w:p w14:paraId="3419900A" w14:textId="10D97108" w:rsidR="004542D2" w:rsidRPr="00107724" w:rsidRDefault="004542D2" w:rsidP="00D41956">
            <w:pPr>
              <w:rPr>
                <w:rFonts w:ascii="Calibri" w:hAnsi="Calibri" w:cs="Calibri"/>
                <w:sz w:val="16"/>
                <w:szCs w:val="16"/>
              </w:rPr>
            </w:pPr>
            <w:r w:rsidRPr="00107724">
              <w:rPr>
                <w:rFonts w:ascii="Calibri" w:hAnsi="Calibri" w:cs="Calibri"/>
                <w:sz w:val="16"/>
                <w:szCs w:val="16"/>
              </w:rPr>
              <w:t>nein</w:t>
            </w:r>
          </w:p>
        </w:tc>
      </w:tr>
      <w:tr w:rsidR="006D409B" w:rsidRPr="00107724" w14:paraId="0E950A63" w14:textId="77777777" w:rsidTr="006641C8">
        <w:trPr>
          <w:trHeight w:val="320"/>
        </w:trPr>
        <w:tc>
          <w:tcPr>
            <w:tcW w:w="2233" w:type="dxa"/>
          </w:tcPr>
          <w:p w14:paraId="34F0F31B" w14:textId="34EE5015" w:rsidR="004542D2" w:rsidRPr="00107724" w:rsidRDefault="004542D2" w:rsidP="00D41956">
            <w:pPr>
              <w:rPr>
                <w:rFonts w:ascii="Calibri" w:hAnsi="Calibri" w:cs="Calibri"/>
                <w:sz w:val="16"/>
                <w:szCs w:val="16"/>
              </w:rPr>
            </w:pPr>
            <w:r w:rsidRPr="00107724">
              <w:rPr>
                <w:rFonts w:ascii="Calibri" w:hAnsi="Calibri" w:cs="Calibri"/>
                <w:sz w:val="16"/>
                <w:szCs w:val="16"/>
              </w:rPr>
              <w:t>Sonstiges</w:t>
            </w:r>
          </w:p>
        </w:tc>
        <w:tc>
          <w:tcPr>
            <w:tcW w:w="4740" w:type="dxa"/>
          </w:tcPr>
          <w:p w14:paraId="188A53D8" w14:textId="123A62DC" w:rsidR="00373BF6" w:rsidRPr="00107724" w:rsidRDefault="00373BF6" w:rsidP="00373BF6">
            <w:pPr>
              <w:rPr>
                <w:rStyle w:val="tag-body"/>
                <w:sz w:val="16"/>
                <w:szCs w:val="16"/>
              </w:rPr>
            </w:pPr>
            <w:r w:rsidRPr="00107724">
              <w:rPr>
                <w:rStyle w:val="tag-body"/>
                <w:sz w:val="16"/>
                <w:szCs w:val="16"/>
              </w:rPr>
              <w:t xml:space="preserve">Das Emssperrwerk soll so umgebaut werden, dass es die Tide steuern kann. Nach dem Umbau sollen die Tore des Emssperrwerks ab 2022 die Tide so beeinflussen können, dass mehr Schlick aus der Ems heraus- als hineintransportiert wird. </w:t>
            </w:r>
          </w:p>
          <w:p w14:paraId="64EF453F" w14:textId="2C65C7BA" w:rsidR="00373BF6" w:rsidRPr="00107724" w:rsidRDefault="00000000" w:rsidP="00373BF6">
            <w:pPr>
              <w:rPr>
                <w:sz w:val="16"/>
                <w:szCs w:val="16"/>
              </w:rPr>
            </w:pPr>
            <w:hyperlink r:id="rId13" w:history="1">
              <w:r w:rsidR="00373BF6" w:rsidRPr="00107724">
                <w:rPr>
                  <w:rStyle w:val="Hyperlink"/>
                  <w:sz w:val="16"/>
                  <w:szCs w:val="16"/>
                </w:rPr>
                <w:t>https://www.wattsegler.de/component/tags/tag/emssperrwerk.html</w:t>
              </w:r>
            </w:hyperlink>
            <w:r w:rsidR="00373BF6" w:rsidRPr="00107724">
              <w:rPr>
                <w:sz w:val="16"/>
                <w:szCs w:val="16"/>
              </w:rPr>
              <w:t xml:space="preserve"> </w:t>
            </w:r>
          </w:p>
          <w:p w14:paraId="1AAB107A" w14:textId="455EA554" w:rsidR="00373BF6" w:rsidRPr="00107724" w:rsidRDefault="00373BF6" w:rsidP="00D41956">
            <w:pPr>
              <w:rPr>
                <w:rFonts w:ascii="Calibri" w:hAnsi="Calibri" w:cs="Calibri"/>
                <w:sz w:val="16"/>
                <w:szCs w:val="16"/>
              </w:rPr>
            </w:pPr>
          </w:p>
        </w:tc>
        <w:tc>
          <w:tcPr>
            <w:tcW w:w="3181" w:type="dxa"/>
          </w:tcPr>
          <w:p w14:paraId="0A4A9CC1" w14:textId="77777777" w:rsidR="00953D6C" w:rsidRPr="00107724" w:rsidRDefault="00953D6C" w:rsidP="00953D6C">
            <w:pPr>
              <w:rPr>
                <w:sz w:val="16"/>
                <w:szCs w:val="16"/>
              </w:rPr>
            </w:pPr>
            <w:r w:rsidRPr="00107724">
              <w:rPr>
                <w:sz w:val="16"/>
                <w:szCs w:val="16"/>
              </w:rPr>
              <w:t>vier verschiedenen Betriebsformen</w:t>
            </w:r>
          </w:p>
          <w:p w14:paraId="34B37BDC" w14:textId="77777777" w:rsidR="00953D6C" w:rsidRPr="00107724" w:rsidRDefault="00953D6C" w:rsidP="00953D6C">
            <w:pPr>
              <w:spacing w:before="100" w:beforeAutospacing="1" w:after="100" w:afterAutospacing="1"/>
              <w:rPr>
                <w:sz w:val="16"/>
                <w:szCs w:val="16"/>
              </w:rPr>
            </w:pPr>
            <w:r w:rsidRPr="00107724">
              <w:rPr>
                <w:sz w:val="16"/>
                <w:szCs w:val="16"/>
              </w:rPr>
              <w:t>Normalbetrieb</w:t>
            </w:r>
            <w:r w:rsidRPr="00107724">
              <w:rPr>
                <w:sz w:val="16"/>
                <w:szCs w:val="16"/>
              </w:rPr>
              <w:br/>
              <w:t>In der Betriebsform Normalbetrieb sind alle Tore geöffnet. Das Wasser, Eider- sowie Nordseewasser, kann ungehindert in beide Richtungen fließen.</w:t>
            </w:r>
          </w:p>
          <w:p w14:paraId="64A37658" w14:textId="77777777" w:rsidR="00953D6C" w:rsidRPr="00107724" w:rsidRDefault="00953D6C" w:rsidP="00953D6C">
            <w:pPr>
              <w:spacing w:before="100" w:beforeAutospacing="1" w:after="100" w:afterAutospacing="1"/>
              <w:rPr>
                <w:sz w:val="16"/>
                <w:szCs w:val="16"/>
              </w:rPr>
            </w:pPr>
            <w:r w:rsidRPr="00107724">
              <w:rPr>
                <w:sz w:val="16"/>
                <w:szCs w:val="16"/>
              </w:rPr>
              <w:t>Normalbetrieb mit Flutdrosselung</w:t>
            </w:r>
            <w:r w:rsidRPr="00107724">
              <w:rPr>
                <w:sz w:val="16"/>
                <w:szCs w:val="16"/>
              </w:rPr>
              <w:br/>
              <w:t>Meerwasser strömt aus der Nordsee kommend in die Eider. Zur Verringerung des Sandeintrags in die Eider werden die seeseitigen Tore teilweise abgesenkt.</w:t>
            </w:r>
          </w:p>
          <w:p w14:paraId="6DFFFC7C" w14:textId="77777777" w:rsidR="00953D6C" w:rsidRPr="00107724" w:rsidRDefault="00953D6C" w:rsidP="00953D6C">
            <w:pPr>
              <w:spacing w:before="100" w:beforeAutospacing="1" w:after="100" w:afterAutospacing="1"/>
              <w:rPr>
                <w:sz w:val="16"/>
                <w:szCs w:val="16"/>
              </w:rPr>
            </w:pPr>
            <w:r w:rsidRPr="00107724">
              <w:rPr>
                <w:sz w:val="16"/>
                <w:szCs w:val="16"/>
              </w:rPr>
              <w:t>Sturmflutbetrieb</w:t>
            </w:r>
            <w:r w:rsidRPr="00107724">
              <w:rPr>
                <w:sz w:val="16"/>
                <w:szCs w:val="16"/>
              </w:rPr>
              <w:br/>
              <w:t xml:space="preserve">Ab einem Wasserstand </w:t>
            </w:r>
            <w:proofErr w:type="gramStart"/>
            <w:r w:rsidRPr="00107724">
              <w:rPr>
                <w:sz w:val="16"/>
                <w:szCs w:val="16"/>
              </w:rPr>
              <w:t>oberhalb einem Meter</w:t>
            </w:r>
            <w:proofErr w:type="gramEnd"/>
            <w:r w:rsidRPr="00107724">
              <w:rPr>
                <w:sz w:val="16"/>
                <w:szCs w:val="16"/>
              </w:rPr>
              <w:t xml:space="preserve"> über dem mittleren Tidehochwasser werden beide Torreihen geschlossen. Dieses geschieht aus Gründen einer doppelten Deichsicherheit.</w:t>
            </w:r>
          </w:p>
          <w:p w14:paraId="10861E2E" w14:textId="048CBDCD" w:rsidR="00953D6C" w:rsidRPr="00107724" w:rsidRDefault="00953D6C" w:rsidP="00953D6C">
            <w:pPr>
              <w:spacing w:before="100" w:beforeAutospacing="1" w:after="100" w:afterAutospacing="1"/>
              <w:rPr>
                <w:sz w:val="16"/>
                <w:szCs w:val="16"/>
              </w:rPr>
            </w:pPr>
            <w:proofErr w:type="spellStart"/>
            <w:r w:rsidRPr="00107724">
              <w:rPr>
                <w:sz w:val="16"/>
                <w:szCs w:val="16"/>
              </w:rPr>
              <w:t>Sielbetrieb</w:t>
            </w:r>
            <w:proofErr w:type="spellEnd"/>
            <w:r w:rsidRPr="00107724">
              <w:rPr>
                <w:sz w:val="16"/>
                <w:szCs w:val="16"/>
              </w:rPr>
              <w:br/>
              <w:t xml:space="preserve">Für den </w:t>
            </w:r>
            <w:proofErr w:type="spellStart"/>
            <w:r w:rsidRPr="00107724">
              <w:rPr>
                <w:sz w:val="16"/>
                <w:szCs w:val="16"/>
              </w:rPr>
              <w:t>Sielbetrieb</w:t>
            </w:r>
            <w:proofErr w:type="spellEnd"/>
            <w:r w:rsidRPr="00107724">
              <w:rPr>
                <w:sz w:val="16"/>
                <w:szCs w:val="16"/>
              </w:rPr>
              <w:t xml:space="preserve"> wird lediglich die seeseitige </w:t>
            </w:r>
            <w:proofErr w:type="spellStart"/>
            <w:r w:rsidRPr="00107724">
              <w:rPr>
                <w:sz w:val="16"/>
                <w:szCs w:val="16"/>
              </w:rPr>
              <w:t>Torreihe</w:t>
            </w:r>
            <w:proofErr w:type="spellEnd"/>
            <w:r w:rsidRPr="00107724">
              <w:rPr>
                <w:sz w:val="16"/>
                <w:szCs w:val="16"/>
              </w:rPr>
              <w:t xml:space="preserve"> während der Flutzeit geschlossen, damit das Wasser aus der Nordsee nicht in die Eider eindringen kann. Mit fallendem </w:t>
            </w:r>
            <w:proofErr w:type="gramStart"/>
            <w:r w:rsidRPr="00107724">
              <w:rPr>
                <w:sz w:val="16"/>
                <w:szCs w:val="16"/>
              </w:rPr>
              <w:t>Nordseepegel</w:t>
            </w:r>
            <w:proofErr w:type="gramEnd"/>
            <w:r w:rsidRPr="00107724">
              <w:rPr>
                <w:sz w:val="16"/>
                <w:szCs w:val="16"/>
              </w:rPr>
              <w:t xml:space="preserve"> während der </w:t>
            </w:r>
            <w:proofErr w:type="spellStart"/>
            <w:r w:rsidRPr="00107724">
              <w:rPr>
                <w:sz w:val="16"/>
                <w:szCs w:val="16"/>
              </w:rPr>
              <w:lastRenderedPageBreak/>
              <w:t>Ebbezeit</w:t>
            </w:r>
            <w:proofErr w:type="spellEnd"/>
            <w:r w:rsidRPr="00107724">
              <w:rPr>
                <w:sz w:val="16"/>
                <w:szCs w:val="16"/>
              </w:rPr>
              <w:t xml:space="preserve"> werden diese zur Entwässerung des Hinterlandes geöffnet.</w:t>
            </w:r>
          </w:p>
          <w:p w14:paraId="2FA3DE9B" w14:textId="744C01B2" w:rsidR="004542D2" w:rsidRPr="00107724" w:rsidRDefault="00000000" w:rsidP="00D41956">
            <w:pPr>
              <w:rPr>
                <w:rFonts w:ascii="Calibri" w:hAnsi="Calibri" w:cs="Calibri"/>
                <w:sz w:val="16"/>
                <w:szCs w:val="16"/>
              </w:rPr>
            </w:pPr>
            <w:hyperlink r:id="rId14" w:history="1">
              <w:r w:rsidR="00953D6C" w:rsidRPr="00107724">
                <w:rPr>
                  <w:rStyle w:val="Hyperlink"/>
                  <w:rFonts w:ascii="Calibri" w:hAnsi="Calibri" w:cs="Calibri"/>
                  <w:sz w:val="16"/>
                  <w:szCs w:val="16"/>
                </w:rPr>
                <w:t>https://de.wikipedia.org/wiki/Eidersperrwerk</w:t>
              </w:r>
            </w:hyperlink>
            <w:r w:rsidR="00953D6C" w:rsidRPr="00107724">
              <w:rPr>
                <w:rFonts w:ascii="Calibri" w:hAnsi="Calibri" w:cs="Calibri"/>
                <w:sz w:val="16"/>
                <w:szCs w:val="16"/>
              </w:rPr>
              <w:t xml:space="preserve"> </w:t>
            </w:r>
          </w:p>
        </w:tc>
        <w:tc>
          <w:tcPr>
            <w:tcW w:w="1603" w:type="dxa"/>
          </w:tcPr>
          <w:p w14:paraId="3C9FA252" w14:textId="77777777" w:rsidR="004542D2" w:rsidRPr="00107724" w:rsidRDefault="004542D2" w:rsidP="00D41956">
            <w:pPr>
              <w:rPr>
                <w:rFonts w:ascii="Calibri" w:hAnsi="Calibri" w:cs="Calibri"/>
                <w:sz w:val="16"/>
                <w:szCs w:val="16"/>
              </w:rPr>
            </w:pPr>
          </w:p>
        </w:tc>
        <w:tc>
          <w:tcPr>
            <w:tcW w:w="1494" w:type="dxa"/>
          </w:tcPr>
          <w:p w14:paraId="5322FE9A" w14:textId="77777777" w:rsidR="004542D2" w:rsidRPr="00107724" w:rsidRDefault="004542D2" w:rsidP="00D41956">
            <w:pPr>
              <w:rPr>
                <w:rFonts w:ascii="Calibri" w:hAnsi="Calibri" w:cs="Calibri"/>
                <w:sz w:val="16"/>
                <w:szCs w:val="16"/>
              </w:rPr>
            </w:pPr>
          </w:p>
        </w:tc>
        <w:tc>
          <w:tcPr>
            <w:tcW w:w="1345" w:type="dxa"/>
          </w:tcPr>
          <w:p w14:paraId="008E397C" w14:textId="77777777" w:rsidR="004542D2" w:rsidRPr="00107724" w:rsidRDefault="004542D2" w:rsidP="00D41956">
            <w:pPr>
              <w:rPr>
                <w:rFonts w:ascii="Calibri" w:hAnsi="Calibri" w:cs="Calibri"/>
                <w:sz w:val="16"/>
                <w:szCs w:val="16"/>
              </w:rPr>
            </w:pPr>
          </w:p>
        </w:tc>
      </w:tr>
    </w:tbl>
    <w:p w14:paraId="51FC8EB1" w14:textId="77777777" w:rsidR="00E03FB0" w:rsidRPr="00107724" w:rsidRDefault="00E03FB0">
      <w:pPr>
        <w:rPr>
          <w:sz w:val="16"/>
          <w:szCs w:val="16"/>
        </w:rPr>
      </w:pPr>
    </w:p>
    <w:sectPr w:rsidR="00E03FB0" w:rsidRPr="00107724" w:rsidSect="00325FD0">
      <w:headerReference w:type="default" r:id="rId15"/>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477E" w14:textId="77777777" w:rsidR="00CC1C3B" w:rsidRDefault="00CC1C3B" w:rsidP="00325FD0">
      <w:pPr>
        <w:spacing w:before="0"/>
      </w:pPr>
      <w:r>
        <w:separator/>
      </w:r>
    </w:p>
  </w:endnote>
  <w:endnote w:type="continuationSeparator" w:id="0">
    <w:p w14:paraId="233BCFB5" w14:textId="77777777" w:rsidR="00CC1C3B" w:rsidRDefault="00CC1C3B" w:rsidP="00325F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FEEC" w14:textId="77777777" w:rsidR="00CC1C3B" w:rsidRDefault="00CC1C3B" w:rsidP="00325FD0">
      <w:pPr>
        <w:spacing w:before="0"/>
      </w:pPr>
      <w:r>
        <w:separator/>
      </w:r>
    </w:p>
  </w:footnote>
  <w:footnote w:type="continuationSeparator" w:id="0">
    <w:p w14:paraId="218C57DC" w14:textId="77777777" w:rsidR="00CC1C3B" w:rsidRDefault="00CC1C3B" w:rsidP="00325FD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FB03" w14:textId="35D52255" w:rsidR="00325FD0" w:rsidRPr="00325FD0" w:rsidRDefault="00325FD0" w:rsidP="00325FD0">
    <w:pPr>
      <w:pStyle w:val="Kopfzeile"/>
      <w:jc w:val="center"/>
    </w:pPr>
    <w:r>
      <w:rPr>
        <w:noProof/>
      </w:rPr>
      <w:drawing>
        <wp:inline distT="0" distB="0" distL="0" distR="0" wp14:anchorId="4C92E5A1" wp14:editId="3A8027A8">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w:r>
    <w:r>
      <w:rPr>
        <w:noProof/>
      </w:rPr>
      <w:drawing>
        <wp:inline distT="0" distB="0" distL="0" distR="0" wp14:anchorId="69CFAEB7" wp14:editId="5F6E81A3">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2"/>
                  <a:stretch/>
                </pic:blipFill>
                <pic:spPr bwMode="auto">
                  <a:xfrm>
                    <a:off x="0" y="0"/>
                    <a:ext cx="3028950" cy="962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62B17"/>
    <w:multiLevelType w:val="multilevel"/>
    <w:tmpl w:val="99EEED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131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2A"/>
    <w:rsid w:val="00005A86"/>
    <w:rsid w:val="00026AA6"/>
    <w:rsid w:val="00031BEA"/>
    <w:rsid w:val="000D4FD5"/>
    <w:rsid w:val="00107724"/>
    <w:rsid w:val="002449D9"/>
    <w:rsid w:val="00325FD0"/>
    <w:rsid w:val="00373BF6"/>
    <w:rsid w:val="00406F8E"/>
    <w:rsid w:val="004542D2"/>
    <w:rsid w:val="00467B93"/>
    <w:rsid w:val="005069FB"/>
    <w:rsid w:val="005A0CBA"/>
    <w:rsid w:val="005E2F3D"/>
    <w:rsid w:val="005F1F0D"/>
    <w:rsid w:val="006641C8"/>
    <w:rsid w:val="00694CB9"/>
    <w:rsid w:val="006D409B"/>
    <w:rsid w:val="00726C7D"/>
    <w:rsid w:val="007F57EC"/>
    <w:rsid w:val="008E2F3D"/>
    <w:rsid w:val="00953D6C"/>
    <w:rsid w:val="00A9152A"/>
    <w:rsid w:val="00AB5EC9"/>
    <w:rsid w:val="00AF1BF0"/>
    <w:rsid w:val="00BF4D28"/>
    <w:rsid w:val="00CC1C3B"/>
    <w:rsid w:val="00D41956"/>
    <w:rsid w:val="00DC7018"/>
    <w:rsid w:val="00DD35F1"/>
    <w:rsid w:val="00E03FB0"/>
    <w:rsid w:val="00E731DE"/>
    <w:rsid w:val="00F45C56"/>
    <w:rsid w:val="00F66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6F5526D"/>
  <w15:chartTrackingRefBased/>
  <w15:docId w15:val="{AB3D027E-C94D-4647-968B-555991CC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before="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9152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1956"/>
    <w:rPr>
      <w:color w:val="0563C1" w:themeColor="hyperlink"/>
      <w:u w:val="single"/>
    </w:rPr>
  </w:style>
  <w:style w:type="character" w:styleId="NichtaufgelsteErwhnung">
    <w:name w:val="Unresolved Mention"/>
    <w:basedOn w:val="Absatz-Standardschriftart"/>
    <w:uiPriority w:val="99"/>
    <w:semiHidden/>
    <w:unhideWhenUsed/>
    <w:rsid w:val="006D409B"/>
    <w:rPr>
      <w:color w:val="605E5C"/>
      <w:shd w:val="clear" w:color="auto" w:fill="E1DFDD"/>
    </w:rPr>
  </w:style>
  <w:style w:type="character" w:customStyle="1" w:styleId="tag-body">
    <w:name w:val="tag-body"/>
    <w:basedOn w:val="Absatz-Standardschriftart"/>
    <w:rsid w:val="00373BF6"/>
  </w:style>
  <w:style w:type="character" w:styleId="BesuchterLink">
    <w:name w:val="FollowedHyperlink"/>
    <w:basedOn w:val="Absatz-Standardschriftart"/>
    <w:uiPriority w:val="99"/>
    <w:semiHidden/>
    <w:unhideWhenUsed/>
    <w:rsid w:val="00953D6C"/>
    <w:rPr>
      <w:color w:val="954F72" w:themeColor="followedHyperlink"/>
      <w:u w:val="single"/>
    </w:rPr>
  </w:style>
  <w:style w:type="paragraph" w:styleId="Kopfzeile">
    <w:name w:val="header"/>
    <w:basedOn w:val="Standard"/>
    <w:link w:val="KopfzeileZchn"/>
    <w:uiPriority w:val="99"/>
    <w:unhideWhenUsed/>
    <w:rsid w:val="00325FD0"/>
    <w:pPr>
      <w:tabs>
        <w:tab w:val="center" w:pos="4536"/>
        <w:tab w:val="right" w:pos="9072"/>
      </w:tabs>
      <w:spacing w:before="0"/>
    </w:pPr>
  </w:style>
  <w:style w:type="character" w:customStyle="1" w:styleId="KopfzeileZchn">
    <w:name w:val="Kopfzeile Zchn"/>
    <w:basedOn w:val="Absatz-Standardschriftart"/>
    <w:link w:val="Kopfzeile"/>
    <w:uiPriority w:val="99"/>
    <w:rsid w:val="00325FD0"/>
  </w:style>
  <w:style w:type="paragraph" w:styleId="Fuzeile">
    <w:name w:val="footer"/>
    <w:basedOn w:val="Standard"/>
    <w:link w:val="FuzeileZchn"/>
    <w:uiPriority w:val="99"/>
    <w:unhideWhenUsed/>
    <w:rsid w:val="00325FD0"/>
    <w:pPr>
      <w:tabs>
        <w:tab w:val="center" w:pos="4536"/>
        <w:tab w:val="right" w:pos="9072"/>
      </w:tabs>
      <w:spacing w:before="0"/>
    </w:pPr>
  </w:style>
  <w:style w:type="character" w:customStyle="1" w:styleId="FuzeileZchn">
    <w:name w:val="Fußzeile Zchn"/>
    <w:basedOn w:val="Absatz-Standardschriftart"/>
    <w:link w:val="Fuzeile"/>
    <w:uiPriority w:val="99"/>
    <w:rsid w:val="0032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428">
      <w:bodyDiv w:val="1"/>
      <w:marLeft w:val="0"/>
      <w:marRight w:val="0"/>
      <w:marTop w:val="0"/>
      <w:marBottom w:val="0"/>
      <w:divBdr>
        <w:top w:val="none" w:sz="0" w:space="0" w:color="auto"/>
        <w:left w:val="none" w:sz="0" w:space="0" w:color="auto"/>
        <w:bottom w:val="none" w:sz="0" w:space="0" w:color="auto"/>
        <w:right w:val="none" w:sz="0" w:space="0" w:color="auto"/>
      </w:divBdr>
    </w:div>
    <w:div w:id="84420217">
      <w:bodyDiv w:val="1"/>
      <w:marLeft w:val="0"/>
      <w:marRight w:val="0"/>
      <w:marTop w:val="0"/>
      <w:marBottom w:val="0"/>
      <w:divBdr>
        <w:top w:val="none" w:sz="0" w:space="0" w:color="auto"/>
        <w:left w:val="none" w:sz="0" w:space="0" w:color="auto"/>
        <w:bottom w:val="none" w:sz="0" w:space="0" w:color="auto"/>
        <w:right w:val="none" w:sz="0" w:space="0" w:color="auto"/>
      </w:divBdr>
    </w:div>
    <w:div w:id="154146042">
      <w:bodyDiv w:val="1"/>
      <w:marLeft w:val="0"/>
      <w:marRight w:val="0"/>
      <w:marTop w:val="0"/>
      <w:marBottom w:val="0"/>
      <w:divBdr>
        <w:top w:val="none" w:sz="0" w:space="0" w:color="auto"/>
        <w:left w:val="none" w:sz="0" w:space="0" w:color="auto"/>
        <w:bottom w:val="none" w:sz="0" w:space="0" w:color="auto"/>
        <w:right w:val="none" w:sz="0" w:space="0" w:color="auto"/>
      </w:divBdr>
    </w:div>
    <w:div w:id="320889355">
      <w:bodyDiv w:val="1"/>
      <w:marLeft w:val="0"/>
      <w:marRight w:val="0"/>
      <w:marTop w:val="0"/>
      <w:marBottom w:val="0"/>
      <w:divBdr>
        <w:top w:val="none" w:sz="0" w:space="0" w:color="auto"/>
        <w:left w:val="none" w:sz="0" w:space="0" w:color="auto"/>
        <w:bottom w:val="none" w:sz="0" w:space="0" w:color="auto"/>
        <w:right w:val="none" w:sz="0" w:space="0" w:color="auto"/>
      </w:divBdr>
    </w:div>
    <w:div w:id="911817697">
      <w:bodyDiv w:val="1"/>
      <w:marLeft w:val="0"/>
      <w:marRight w:val="0"/>
      <w:marTop w:val="0"/>
      <w:marBottom w:val="0"/>
      <w:divBdr>
        <w:top w:val="none" w:sz="0" w:space="0" w:color="auto"/>
        <w:left w:val="none" w:sz="0" w:space="0" w:color="auto"/>
        <w:bottom w:val="none" w:sz="0" w:space="0" w:color="auto"/>
        <w:right w:val="none" w:sz="0" w:space="0" w:color="auto"/>
      </w:divBdr>
    </w:div>
    <w:div w:id="1151479764">
      <w:bodyDiv w:val="1"/>
      <w:marLeft w:val="0"/>
      <w:marRight w:val="0"/>
      <w:marTop w:val="0"/>
      <w:marBottom w:val="0"/>
      <w:divBdr>
        <w:top w:val="none" w:sz="0" w:space="0" w:color="auto"/>
        <w:left w:val="none" w:sz="0" w:space="0" w:color="auto"/>
        <w:bottom w:val="none" w:sz="0" w:space="0" w:color="auto"/>
        <w:right w:val="none" w:sz="0" w:space="0" w:color="auto"/>
      </w:divBdr>
    </w:div>
    <w:div w:id="1691033137">
      <w:bodyDiv w:val="1"/>
      <w:marLeft w:val="0"/>
      <w:marRight w:val="0"/>
      <w:marTop w:val="0"/>
      <w:marBottom w:val="0"/>
      <w:divBdr>
        <w:top w:val="none" w:sz="0" w:space="0" w:color="auto"/>
        <w:left w:val="none" w:sz="0" w:space="0" w:color="auto"/>
        <w:bottom w:val="none" w:sz="0" w:space="0" w:color="auto"/>
        <w:right w:val="none" w:sz="0" w:space="0" w:color="auto"/>
      </w:divBdr>
    </w:div>
    <w:div w:id="1716153993">
      <w:bodyDiv w:val="1"/>
      <w:marLeft w:val="0"/>
      <w:marRight w:val="0"/>
      <w:marTop w:val="0"/>
      <w:marBottom w:val="0"/>
      <w:divBdr>
        <w:top w:val="none" w:sz="0" w:space="0" w:color="auto"/>
        <w:left w:val="none" w:sz="0" w:space="0" w:color="auto"/>
        <w:bottom w:val="none" w:sz="0" w:space="0" w:color="auto"/>
        <w:right w:val="none" w:sz="0" w:space="0" w:color="auto"/>
      </w:divBdr>
    </w:div>
    <w:div w:id="1761827553">
      <w:bodyDiv w:val="1"/>
      <w:marLeft w:val="0"/>
      <w:marRight w:val="0"/>
      <w:marTop w:val="0"/>
      <w:marBottom w:val="0"/>
      <w:divBdr>
        <w:top w:val="none" w:sz="0" w:space="0" w:color="auto"/>
        <w:left w:val="none" w:sz="0" w:space="0" w:color="auto"/>
        <w:bottom w:val="none" w:sz="0" w:space="0" w:color="auto"/>
        <w:right w:val="none" w:sz="0" w:space="0" w:color="auto"/>
      </w:divBdr>
    </w:div>
    <w:div w:id="1815489029">
      <w:bodyDiv w:val="1"/>
      <w:marLeft w:val="0"/>
      <w:marRight w:val="0"/>
      <w:marTop w:val="0"/>
      <w:marBottom w:val="0"/>
      <w:divBdr>
        <w:top w:val="none" w:sz="0" w:space="0" w:color="auto"/>
        <w:left w:val="none" w:sz="0" w:space="0" w:color="auto"/>
        <w:bottom w:val="none" w:sz="0" w:space="0" w:color="auto"/>
        <w:right w:val="none" w:sz="0" w:space="0" w:color="auto"/>
      </w:divBdr>
    </w:div>
    <w:div w:id="1824856470">
      <w:bodyDiv w:val="1"/>
      <w:marLeft w:val="0"/>
      <w:marRight w:val="0"/>
      <w:marTop w:val="0"/>
      <w:marBottom w:val="0"/>
      <w:divBdr>
        <w:top w:val="none" w:sz="0" w:space="0" w:color="auto"/>
        <w:left w:val="none" w:sz="0" w:space="0" w:color="auto"/>
        <w:bottom w:val="none" w:sz="0" w:space="0" w:color="auto"/>
        <w:right w:val="none" w:sz="0" w:space="0" w:color="auto"/>
      </w:divBdr>
    </w:div>
    <w:div w:id="1847016348">
      <w:bodyDiv w:val="1"/>
      <w:marLeft w:val="0"/>
      <w:marRight w:val="0"/>
      <w:marTop w:val="0"/>
      <w:marBottom w:val="0"/>
      <w:divBdr>
        <w:top w:val="none" w:sz="0" w:space="0" w:color="auto"/>
        <w:left w:val="none" w:sz="0" w:space="0" w:color="auto"/>
        <w:bottom w:val="none" w:sz="0" w:space="0" w:color="auto"/>
        <w:right w:val="none" w:sz="0" w:space="0" w:color="auto"/>
      </w:divBdr>
    </w:div>
    <w:div w:id="1886329049">
      <w:bodyDiv w:val="1"/>
      <w:marLeft w:val="0"/>
      <w:marRight w:val="0"/>
      <w:marTop w:val="0"/>
      <w:marBottom w:val="0"/>
      <w:divBdr>
        <w:top w:val="none" w:sz="0" w:space="0" w:color="auto"/>
        <w:left w:val="none" w:sz="0" w:space="0" w:color="auto"/>
        <w:bottom w:val="none" w:sz="0" w:space="0" w:color="auto"/>
        <w:right w:val="none" w:sz="0" w:space="0" w:color="auto"/>
      </w:divBdr>
    </w:div>
    <w:div w:id="214303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Pegel_(Wasserstandsmessung)" TargetMode="External"/><Relationship Id="rId13" Type="http://schemas.openxmlformats.org/officeDocument/2006/relationships/hyperlink" Target="https://www.wattsegler.de/component/tags/tag/emssperrwerk.html" TargetMode="External"/><Relationship Id="rId3" Type="http://schemas.openxmlformats.org/officeDocument/2006/relationships/settings" Target="settings.xml"/><Relationship Id="rId7" Type="http://schemas.openxmlformats.org/officeDocument/2006/relationships/hyperlink" Target="https://de.wikipedia.org/wiki/Amsterdam" TargetMode="External"/><Relationship Id="rId12" Type="http://schemas.openxmlformats.org/officeDocument/2006/relationships/hyperlink" Target="http://www.katinger-watt-virtual.de/kw/sperrwrk.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Eidersperrwer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Users/kon/Downloads/Emssperrwerk-2014-Internet.pdf" TargetMode="External"/><Relationship Id="rId4" Type="http://schemas.openxmlformats.org/officeDocument/2006/relationships/webSettings" Target="webSettings.xml"/><Relationship Id="rId9" Type="http://schemas.openxmlformats.org/officeDocument/2006/relationships/hyperlink" Target="https://de.wikipedia.org/wiki/Amsterdamer_Pegel" TargetMode="External"/><Relationship Id="rId14" Type="http://schemas.openxmlformats.org/officeDocument/2006/relationships/hyperlink" Target="https://de.wikipedia.org/wiki/Eidersperrwe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5823</Characters>
  <Application>Microsoft Office Word</Application>
  <DocSecurity>0</DocSecurity>
  <Lines>126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Kontny</dc:creator>
  <cp:keywords/>
  <dc:description/>
  <cp:lastModifiedBy>Anna Kontny</cp:lastModifiedBy>
  <cp:revision>12</cp:revision>
  <cp:lastPrinted>2022-04-25T10:11:00Z</cp:lastPrinted>
  <dcterms:created xsi:type="dcterms:W3CDTF">2022-04-20T14:05:00Z</dcterms:created>
  <dcterms:modified xsi:type="dcterms:W3CDTF">2022-06-28T10:31:00Z</dcterms:modified>
</cp:coreProperties>
</file>